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30020">
        <w:rPr>
          <w:rFonts w:ascii="Times New Roman" w:hAnsi="Times New Roman"/>
          <w:b/>
          <w:i/>
          <w:color w:val="000000"/>
          <w:sz w:val="32"/>
          <w:szCs w:val="32"/>
        </w:rPr>
        <w:t>Методические указания для</w:t>
      </w:r>
      <w:r w:rsidRPr="00630020">
        <w:rPr>
          <w:rFonts w:ascii="Times New Roman" w:hAnsi="Times New Roman"/>
          <w:b/>
          <w:i/>
          <w:sz w:val="32"/>
          <w:szCs w:val="32"/>
        </w:rPr>
        <w:t xml:space="preserve"> семинарских зан</w:t>
      </w:r>
      <w:r w:rsidRPr="00630020">
        <w:rPr>
          <w:rFonts w:ascii="Times New Roman" w:hAnsi="Times New Roman"/>
          <w:b/>
          <w:i/>
          <w:sz w:val="32"/>
          <w:szCs w:val="32"/>
        </w:rPr>
        <w:t>я</w:t>
      </w:r>
      <w:r w:rsidRPr="00630020">
        <w:rPr>
          <w:rFonts w:ascii="Times New Roman" w:hAnsi="Times New Roman"/>
          <w:b/>
          <w:i/>
          <w:sz w:val="32"/>
          <w:szCs w:val="32"/>
        </w:rPr>
        <w:t xml:space="preserve">тий 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30020">
        <w:rPr>
          <w:rFonts w:ascii="Times New Roman" w:hAnsi="Times New Roman"/>
          <w:b/>
          <w:i/>
        </w:rPr>
        <w:tab/>
      </w:r>
      <w:r w:rsidRPr="00630020">
        <w:rPr>
          <w:rFonts w:ascii="Times New Roman" w:hAnsi="Times New Roman"/>
          <w:b/>
          <w:i/>
          <w:sz w:val="28"/>
          <w:szCs w:val="28"/>
        </w:rPr>
        <w:t>Методика проведения семинаров:</w:t>
      </w:r>
    </w:p>
    <w:p w:rsidR="000D69B7" w:rsidRPr="00630020" w:rsidRDefault="000D69B7" w:rsidP="000D69B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Семинар представляет собой средство развития у студентов культуры нау</w:t>
      </w:r>
      <w:r w:rsidRPr="00630020">
        <w:rPr>
          <w:sz w:val="28"/>
          <w:szCs w:val="28"/>
        </w:rPr>
        <w:t>ч</w:t>
      </w:r>
      <w:r w:rsidRPr="00630020">
        <w:rPr>
          <w:sz w:val="28"/>
          <w:szCs w:val="28"/>
        </w:rPr>
        <w:t>ного мышления. Семинар предназначен для углубленного изучения дисци</w:t>
      </w:r>
      <w:r w:rsidRPr="00630020">
        <w:rPr>
          <w:sz w:val="28"/>
          <w:szCs w:val="28"/>
        </w:rPr>
        <w:t>п</w:t>
      </w:r>
      <w:r w:rsidRPr="00630020">
        <w:rPr>
          <w:sz w:val="28"/>
          <w:szCs w:val="28"/>
        </w:rPr>
        <w:t>лины, овладения методологией научного познания. Главная цель семинарских занятий - обеспечить студентам возможность овладеть навыками и умениями использования теоретического знания применительно к особенностям из</w:t>
      </w:r>
      <w:r w:rsidRPr="00630020">
        <w:rPr>
          <w:sz w:val="28"/>
          <w:szCs w:val="28"/>
        </w:rPr>
        <w:t>у</w:t>
      </w:r>
      <w:r w:rsidRPr="00630020">
        <w:rPr>
          <w:sz w:val="28"/>
          <w:szCs w:val="28"/>
        </w:rPr>
        <w:t xml:space="preserve">чаемой отрасли. Функции семинара выражаются в следующих направлениях: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1) Учебно-познавательная функция - закрепление, расширение, углу</w:t>
      </w:r>
      <w:r w:rsidRPr="00630020">
        <w:rPr>
          <w:rFonts w:ascii="Times New Roman" w:hAnsi="Times New Roman"/>
          <w:sz w:val="28"/>
          <w:szCs w:val="28"/>
        </w:rPr>
        <w:t>б</w:t>
      </w:r>
      <w:r w:rsidRPr="00630020">
        <w:rPr>
          <w:rFonts w:ascii="Times New Roman" w:hAnsi="Times New Roman"/>
          <w:sz w:val="28"/>
          <w:szCs w:val="28"/>
        </w:rPr>
        <w:t xml:space="preserve">ление знаний, полученных на лекциях и в ходе самостоятельной работы.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2) Обучающая функция - школа публичного выступления, развитие навыков о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 xml:space="preserve">бора и обобщения информации.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3) Побудительная функция - побуждение на основе анализа состояния подготовки к более активной и целеус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 xml:space="preserve">ремленной работе.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4) Воспитывающая функция - формирование мировоззрения и убежд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ний, воспитание самостоятельности, смелости, научного поиска, состязател</w:t>
      </w:r>
      <w:r w:rsidRPr="00630020">
        <w:rPr>
          <w:rFonts w:ascii="Times New Roman" w:hAnsi="Times New Roman"/>
          <w:sz w:val="28"/>
          <w:szCs w:val="28"/>
        </w:rPr>
        <w:t>ь</w:t>
      </w:r>
      <w:r w:rsidRPr="00630020">
        <w:rPr>
          <w:rFonts w:ascii="Times New Roman" w:hAnsi="Times New Roman"/>
          <w:sz w:val="28"/>
          <w:szCs w:val="28"/>
        </w:rPr>
        <w:t xml:space="preserve">ности.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5) Контролирующая функция - контроль за уровнем знаний и качеством с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 xml:space="preserve">мостоятельной работы студентов. 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Методика проведения семинарских занятий основана на нескольких видах семинаров: контрольно-обучающий семинар - это семинар, в ходе котор</w:t>
      </w:r>
      <w:r w:rsidRPr="00630020">
        <w:rPr>
          <w:sz w:val="28"/>
          <w:szCs w:val="28"/>
        </w:rPr>
        <w:t>о</w:t>
      </w:r>
      <w:r w:rsidRPr="00630020">
        <w:rPr>
          <w:sz w:val="28"/>
          <w:szCs w:val="28"/>
        </w:rPr>
        <w:t>го осуществляется фронтальный опрос, письменные  контрольные работы; обучающий семинар - это семинар, на котором в центре внимания самостоятельные выступления студентов, расширя</w:t>
      </w:r>
      <w:r w:rsidRPr="00630020">
        <w:rPr>
          <w:sz w:val="28"/>
          <w:szCs w:val="28"/>
        </w:rPr>
        <w:t>ю</w:t>
      </w:r>
      <w:r w:rsidRPr="00630020">
        <w:rPr>
          <w:sz w:val="28"/>
          <w:szCs w:val="28"/>
        </w:rPr>
        <w:t>щие и дополняющие лекционный материал; творческий семинар - это семинар, максимально обеспечивающий творческую самостоятельность обучаемых в форме дискуссии,  диспута, пу</w:t>
      </w:r>
      <w:r w:rsidRPr="00630020">
        <w:rPr>
          <w:sz w:val="28"/>
          <w:szCs w:val="28"/>
        </w:rPr>
        <w:t>б</w:t>
      </w:r>
      <w:r w:rsidRPr="00630020">
        <w:rPr>
          <w:sz w:val="28"/>
          <w:szCs w:val="28"/>
        </w:rPr>
        <w:t xml:space="preserve">личной защиты рефератов. 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0020">
        <w:rPr>
          <w:rFonts w:ascii="Times New Roman" w:hAnsi="Times New Roman"/>
          <w:i/>
          <w:sz w:val="28"/>
          <w:szCs w:val="28"/>
        </w:rPr>
        <w:t>Методика проведения контрольно-обучающего семинара: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напоминание преподавателем рассматриваемой темы и  заданий, кот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рые были предусмотрены для домашнего выполнения, определение круга проблем и вопросов, подлежащих обсуждению;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осуществление фронтального опроса по всем узловым  вопросам рассматриваемой темы курса, с целью ко</w:t>
      </w:r>
      <w:r w:rsidRPr="00630020">
        <w:rPr>
          <w:rFonts w:ascii="Times New Roman" w:hAnsi="Times New Roman"/>
          <w:sz w:val="28"/>
          <w:szCs w:val="28"/>
        </w:rPr>
        <w:t>н</w:t>
      </w:r>
      <w:r w:rsidRPr="00630020">
        <w:rPr>
          <w:rFonts w:ascii="Times New Roman" w:hAnsi="Times New Roman"/>
          <w:sz w:val="28"/>
          <w:szCs w:val="28"/>
        </w:rPr>
        <w:t>троля и закрепления знаний;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проверка выполнения домашних заданий;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обсуждение вопросов, наиболее трудных для понимания и усвоения, которое проводится в условиях коллективной работы, обеспечивающей активное уч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стие каждого студента;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оценивание качества семинарского занятия и работы студентов (степень подготовленности к семинару: влад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ние материалом по всем ключевым вопросам рассматриваемой темы, полные содержательные ответы на поставленные вопросы, успешное выполнение контрольных работ, успешное выполнение домашних заданий, освоение вопросов, предназначенных для контроля и сам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контроля студентов). 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0020">
        <w:rPr>
          <w:rFonts w:ascii="Times New Roman" w:hAnsi="Times New Roman"/>
          <w:i/>
          <w:sz w:val="28"/>
          <w:szCs w:val="28"/>
        </w:rPr>
        <w:lastRenderedPageBreak/>
        <w:t>Методика проведения творческого семинара: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напоминание преподавателем рассматриваемой темы и  заданий, которые были предусмотрены для домашнего выполнения и заданий для раб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ты на семинаре, определение круга проблем и вопросов, подлежащих обсужд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нию;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- организация дискуссии (вопросы для дискуссии представлены в </w:t>
      </w:r>
      <w:r>
        <w:rPr>
          <w:rFonts w:ascii="Times New Roman" w:hAnsi="Times New Roman"/>
          <w:sz w:val="28"/>
          <w:szCs w:val="28"/>
        </w:rPr>
        <w:t>методических указаниях  для семинарских занятий</w:t>
      </w:r>
      <w:r w:rsidRPr="00630020">
        <w:rPr>
          <w:rFonts w:ascii="Times New Roman" w:hAnsi="Times New Roman"/>
          <w:sz w:val="28"/>
          <w:szCs w:val="28"/>
        </w:rPr>
        <w:t xml:space="preserve"> по курсу «</w:t>
      </w:r>
      <w:r>
        <w:rPr>
          <w:rFonts w:ascii="Times New Roman" w:hAnsi="Times New Roman"/>
          <w:sz w:val="28"/>
          <w:szCs w:val="28"/>
        </w:rPr>
        <w:t>Социальная безопасность»</w:t>
      </w:r>
      <w:r w:rsidRPr="00630020">
        <w:rPr>
          <w:rFonts w:ascii="Times New Roman" w:hAnsi="Times New Roman"/>
          <w:sz w:val="28"/>
          <w:szCs w:val="28"/>
        </w:rPr>
        <w:t xml:space="preserve"> для студентов, обучающихся по направлению «Социальная раб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та») в процессе, которого через совместное участие обсуждаются и решаются теоретические и практические проблемы рассматриваемой темы курса. Обсужд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ются наиболее актуальные проблемные вопросы изучаемой темы дисципл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>ны. Каждый из участников дискуссии точно выражает свои мысли в докл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де или выступлении по вопросу, активно отстаивая свою точку зрения, аргуме</w:t>
      </w:r>
      <w:r w:rsidRPr="00630020">
        <w:rPr>
          <w:rFonts w:ascii="Times New Roman" w:hAnsi="Times New Roman"/>
          <w:sz w:val="28"/>
          <w:szCs w:val="28"/>
        </w:rPr>
        <w:t>н</w:t>
      </w:r>
      <w:r w:rsidRPr="00630020">
        <w:rPr>
          <w:rFonts w:ascii="Times New Roman" w:hAnsi="Times New Roman"/>
          <w:sz w:val="28"/>
          <w:szCs w:val="28"/>
        </w:rPr>
        <w:t>тировано возражая, опровергая ошибочную позицию. Необходимым условием развертывания продуктивной дискуссии являются личные знания, которые приобретают студенты на лекциях и в самостоятельной раб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те;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частью семинара-дискуссии являются элементы «мозгового штурма» и «деловой игры». В первом случае учас</w:t>
      </w:r>
      <w:r w:rsidRPr="00630020">
        <w:rPr>
          <w:rFonts w:ascii="Times New Roman" w:hAnsi="Times New Roman"/>
          <w:sz w:val="28"/>
          <w:szCs w:val="28"/>
        </w:rPr>
        <w:t>т</w:t>
      </w:r>
      <w:r w:rsidRPr="00630020">
        <w:rPr>
          <w:rFonts w:ascii="Times New Roman" w:hAnsi="Times New Roman"/>
          <w:sz w:val="28"/>
          <w:szCs w:val="28"/>
        </w:rPr>
        <w:t>ники семинара стараются выдвинуть как можно больше идей, не подвергая их критике, а потом из них выделяются главные, наиболее заслуживающие внимания, которые обсуждаются и разв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>ваются. Во втором случае вводятся роли ведущего, оппонента, рецензента,  психолога, эксперта, социального работника и т.д. в зависимости от того, к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кой материал обсуждается. Ведущий семинар-дискуссию получает полном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>чия преподавателя по руководству дискуссией, следит за аргументированностью и корректностью выск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зываний, регламентом;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подведение итогов и выводов по вопросам, рассматриваемым в ходе диску</w:t>
      </w:r>
      <w:r w:rsidRPr="00630020">
        <w:rPr>
          <w:rFonts w:ascii="Times New Roman" w:hAnsi="Times New Roman"/>
          <w:sz w:val="28"/>
          <w:szCs w:val="28"/>
        </w:rPr>
        <w:t>с</w:t>
      </w:r>
      <w:r w:rsidRPr="00630020">
        <w:rPr>
          <w:rFonts w:ascii="Times New Roman" w:hAnsi="Times New Roman"/>
          <w:sz w:val="28"/>
          <w:szCs w:val="28"/>
        </w:rPr>
        <w:t>сии;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оценивание качества семинарского занятия и работы студентов (степень подготовленности к семинару и участия в нем:  активное содержател</w:t>
      </w:r>
      <w:r w:rsidRPr="00630020">
        <w:rPr>
          <w:rFonts w:ascii="Times New Roman" w:hAnsi="Times New Roman"/>
          <w:sz w:val="28"/>
          <w:szCs w:val="28"/>
        </w:rPr>
        <w:t>ь</w:t>
      </w:r>
      <w:r w:rsidRPr="00630020">
        <w:rPr>
          <w:rFonts w:ascii="Times New Roman" w:hAnsi="Times New Roman"/>
          <w:sz w:val="28"/>
          <w:szCs w:val="28"/>
        </w:rPr>
        <w:t>ное участие в дискуссии; конструктивный анализ всех ответов и выступл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ний; взаимосвязь теории с практикой, сконцентрированность на поставленной проблеме; опора на научный подход; ссылки на статистич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 xml:space="preserve">ские показатели и результаты социологических исследований). 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30020">
        <w:rPr>
          <w:rFonts w:ascii="Times New Roman" w:hAnsi="Times New Roman"/>
          <w:i/>
          <w:sz w:val="28"/>
          <w:szCs w:val="28"/>
        </w:rPr>
        <w:t>Методика проведения обучающего семинара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определение круга проблем, вопросов, докладов подлежащих обсу</w:t>
      </w:r>
      <w:r w:rsidRPr="00630020">
        <w:rPr>
          <w:rFonts w:ascii="Times New Roman" w:hAnsi="Times New Roman"/>
          <w:sz w:val="28"/>
          <w:szCs w:val="28"/>
        </w:rPr>
        <w:t>ж</w:t>
      </w:r>
      <w:r w:rsidRPr="00630020">
        <w:rPr>
          <w:rFonts w:ascii="Times New Roman" w:hAnsi="Times New Roman"/>
          <w:sz w:val="28"/>
          <w:szCs w:val="28"/>
        </w:rPr>
        <w:t>дению;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- организация и проведение самостоятельных выступлений студентов – докладов (темы для докладов представлены в </w:t>
      </w:r>
      <w:r>
        <w:rPr>
          <w:rFonts w:ascii="Times New Roman" w:hAnsi="Times New Roman"/>
          <w:sz w:val="28"/>
          <w:szCs w:val="28"/>
        </w:rPr>
        <w:t xml:space="preserve">методических указаниях для семинарских занятий </w:t>
      </w:r>
      <w:r w:rsidRPr="00630020">
        <w:rPr>
          <w:rFonts w:ascii="Times New Roman" w:hAnsi="Times New Roman"/>
          <w:sz w:val="28"/>
          <w:szCs w:val="28"/>
        </w:rPr>
        <w:t>по ку</w:t>
      </w:r>
      <w:r w:rsidRPr="00630020">
        <w:rPr>
          <w:rFonts w:ascii="Times New Roman" w:hAnsi="Times New Roman"/>
          <w:sz w:val="28"/>
          <w:szCs w:val="28"/>
        </w:rPr>
        <w:t>р</w:t>
      </w:r>
      <w:r w:rsidRPr="00630020">
        <w:rPr>
          <w:rFonts w:ascii="Times New Roman" w:hAnsi="Times New Roman"/>
          <w:sz w:val="28"/>
          <w:szCs w:val="28"/>
        </w:rPr>
        <w:t>су «</w:t>
      </w:r>
      <w:r>
        <w:rPr>
          <w:rFonts w:ascii="Times New Roman" w:hAnsi="Times New Roman"/>
          <w:sz w:val="28"/>
          <w:szCs w:val="28"/>
        </w:rPr>
        <w:t>Социальная безопасность</w:t>
      </w:r>
      <w:r w:rsidRPr="00630020">
        <w:rPr>
          <w:rFonts w:ascii="Times New Roman" w:hAnsi="Times New Roman"/>
          <w:sz w:val="28"/>
          <w:szCs w:val="28"/>
        </w:rPr>
        <w:t>» для студентов, обучающихся по направлению «Социальная работа»), расширяющих и дополняющих лекционный м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териал;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для докладов представлены наиболее интересные и  актуальные пр</w:t>
      </w:r>
      <w:r w:rsidRPr="00630020">
        <w:rPr>
          <w:rFonts w:ascii="Times New Roman" w:hAnsi="Times New Roman"/>
          <w:sz w:val="28"/>
          <w:szCs w:val="28"/>
        </w:rPr>
        <w:t>о</w:t>
      </w:r>
      <w:r w:rsidRPr="00630020">
        <w:rPr>
          <w:rFonts w:ascii="Times New Roman" w:hAnsi="Times New Roman"/>
          <w:sz w:val="28"/>
          <w:szCs w:val="28"/>
        </w:rPr>
        <w:t xml:space="preserve">блемные вопросы изучаемой темы дисциплины. Каждый из выступающих </w:t>
      </w:r>
      <w:r w:rsidRPr="00630020">
        <w:rPr>
          <w:rFonts w:ascii="Times New Roman" w:hAnsi="Times New Roman"/>
          <w:sz w:val="28"/>
          <w:szCs w:val="28"/>
        </w:rPr>
        <w:lastRenderedPageBreak/>
        <w:t>студентов точно раскрывает содержание вопроса, выражает свои мысли в докладе по вопросу, активно отстаивая свою точку зрения, аргументировано возражая, опровергая ошибочную позицию. Необходимым условием успе</w:t>
      </w:r>
      <w:r w:rsidRPr="00630020">
        <w:rPr>
          <w:rFonts w:ascii="Times New Roman" w:hAnsi="Times New Roman"/>
          <w:sz w:val="28"/>
          <w:szCs w:val="28"/>
        </w:rPr>
        <w:t>ш</w:t>
      </w:r>
      <w:r w:rsidRPr="00630020">
        <w:rPr>
          <w:rFonts w:ascii="Times New Roman" w:hAnsi="Times New Roman"/>
          <w:sz w:val="28"/>
          <w:szCs w:val="28"/>
        </w:rPr>
        <w:t>ного представления доклада являются личные знания, которые приобретают студенты в самостоятельной работе (инновационные подходы, концепции, модели; нововведения законодательства; инновационные аспекты результатов социологических иссл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дований; сравнительный зарубежный опыт и т.д.);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после выступления с докладом задаются вопросы по ключевым поз</w:t>
      </w:r>
      <w:r w:rsidRPr="00630020">
        <w:rPr>
          <w:rFonts w:ascii="Times New Roman" w:hAnsi="Times New Roman"/>
          <w:sz w:val="28"/>
          <w:szCs w:val="28"/>
        </w:rPr>
        <w:t>и</w:t>
      </w:r>
      <w:r w:rsidRPr="00630020">
        <w:rPr>
          <w:rFonts w:ascii="Times New Roman" w:hAnsi="Times New Roman"/>
          <w:sz w:val="28"/>
          <w:szCs w:val="28"/>
        </w:rPr>
        <w:t>циям доклада и обсуждаются моменты, наиболее трудные для понимания и усво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ния;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подведение итогов по всем докладам и еще раз выделяются ключ</w:t>
      </w:r>
      <w:r w:rsidRPr="00630020">
        <w:rPr>
          <w:rFonts w:ascii="Times New Roman" w:hAnsi="Times New Roman"/>
          <w:sz w:val="28"/>
          <w:szCs w:val="28"/>
        </w:rPr>
        <w:t>е</w:t>
      </w:r>
      <w:r w:rsidRPr="00630020">
        <w:rPr>
          <w:rFonts w:ascii="Times New Roman" w:hAnsi="Times New Roman"/>
          <w:sz w:val="28"/>
          <w:szCs w:val="28"/>
        </w:rPr>
        <w:t>вые моменты, необходимые для успешного освоения учебной дисци</w:t>
      </w:r>
      <w:r w:rsidRPr="00630020">
        <w:rPr>
          <w:rFonts w:ascii="Times New Roman" w:hAnsi="Times New Roman"/>
          <w:sz w:val="28"/>
          <w:szCs w:val="28"/>
        </w:rPr>
        <w:t>п</w:t>
      </w:r>
      <w:r w:rsidRPr="00630020">
        <w:rPr>
          <w:rFonts w:ascii="Times New Roman" w:hAnsi="Times New Roman"/>
          <w:sz w:val="28"/>
          <w:szCs w:val="28"/>
        </w:rPr>
        <w:t>лины;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- оценивание качества семинарского занятия и работы студентов (степень подготовленность к докладу и участия в нем: раскрытие вопроса по существу; ссылка на инновационные аспекты рассматриваемой проблемы; новинки в списке литературы; наличие выводов по ключевым вопросам доклада; опора на научный подход; активное содерж</w:t>
      </w:r>
      <w:r w:rsidRPr="00630020">
        <w:rPr>
          <w:rFonts w:ascii="Times New Roman" w:hAnsi="Times New Roman"/>
          <w:sz w:val="28"/>
          <w:szCs w:val="28"/>
        </w:rPr>
        <w:t>а</w:t>
      </w:r>
      <w:r w:rsidRPr="00630020">
        <w:rPr>
          <w:rFonts w:ascii="Times New Roman" w:hAnsi="Times New Roman"/>
          <w:sz w:val="28"/>
          <w:szCs w:val="28"/>
        </w:rPr>
        <w:t>тельное участие остальных студентов в обсуждении доклада и в задавании вопросов).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 xml:space="preserve">Модуль 1. Теоретико-методологические основы изучения 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 xml:space="preserve">социальной безопасности 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Раздел 1.Теоретико-методологические основы социальной безопасности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1. Сущность и содержание социальной безопасности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1.Дайте определение опасности и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2.Дайте определение социальной безопасности и объясните содержание различных подходов к понятию социальной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3.Нарисуйте схему классификации источников опасности, приведите примеры.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4.В чем состоит сущность социальной безопасности?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5. Перечислите объекты и субъекты социальной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6.Раскройте содержание принципов и функций социальной безопасности. 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6.На каких уровнях должна осуществляться социальная безопасность?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8.Нарисуйте схему классификации объектов социальной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9.Охарактеризуйте требования к мерам обеспечения безопасности. 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10.Что представляют собой социальные интересы?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11.Что такое «жизненно важные интересы»?</w:t>
      </w:r>
    </w:p>
    <w:p w:rsidR="000D69B7" w:rsidRPr="00630020" w:rsidRDefault="000D69B7" w:rsidP="000D69B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12.Каким требованиям должны отвечать меры по обеспечению безопасности?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i/>
          <w:sz w:val="28"/>
          <w:szCs w:val="28"/>
        </w:rPr>
        <w:t>Задания на семинар: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1.Составьте собственное определение социальной безопасности.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 xml:space="preserve">2.Составьте схему, характеризующую структуру терминологии, используемой в социальной безопасности (жизненно важные интересы, </w:t>
      </w:r>
      <w:r w:rsidRPr="00630020">
        <w:rPr>
          <w:rFonts w:ascii="Times New Roman" w:hAnsi="Times New Roman"/>
          <w:bCs/>
          <w:sz w:val="28"/>
          <w:szCs w:val="28"/>
        </w:rPr>
        <w:lastRenderedPageBreak/>
        <w:t>социальные интересы, опасность, безопасность)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ab/>
      </w:r>
      <w:r w:rsidRPr="00630020">
        <w:rPr>
          <w:rFonts w:ascii="Times New Roman" w:hAnsi="Times New Roman"/>
          <w:sz w:val="28"/>
          <w:szCs w:val="28"/>
        </w:rPr>
        <w:tab/>
        <w:t>3.Составьте схему, характеризующую уровни социальной безопасности. Объясните соотношение коллективной и личной безопасности.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4.Произведите классификацию социальных угроз из приведенного перечня: 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здравоохранение, образование, система социальной защиты, жилищно-коммунальное обслуживание, транспортное обслуживание, культура; 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общие региональные, местные, краткосрочные, долгосрочные, преднамеренно организованные, стихийные, насильственные, ненасильственные, военные -  по следующим признакам: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а) по направленности против социальных интересов (потребностей) человека, групп, слоев  и всего общества;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б) по объектам, областям социальной сферы которые они отражают;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в) по масштабам;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г) по формам правления;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д) по источникам и причинам;</w:t>
      </w: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е) по средствам.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5.Проанализируйте схему «</w:t>
      </w:r>
      <w:r w:rsidRPr="00630020">
        <w:rPr>
          <w:rFonts w:ascii="Times New Roman" w:hAnsi="Times New Roman"/>
          <w:color w:val="000000"/>
          <w:spacing w:val="-1"/>
          <w:sz w:val="28"/>
          <w:szCs w:val="28"/>
        </w:rPr>
        <w:t xml:space="preserve">Структура безопасности жизнедеятельности и социальной безопасности». Определите недостающие аспекты социальной безопасности. </w:t>
      </w:r>
    </w:p>
    <w:p w:rsidR="000D69B7" w:rsidRPr="00630020" w:rsidRDefault="000D69B7" w:rsidP="000D69B7">
      <w:pPr>
        <w:pStyle w:val="a6"/>
        <w:ind w:firstLine="720"/>
        <w:rPr>
          <w:rFonts w:ascii="Times New Roman" w:hAnsi="Times New Roman"/>
          <w:color w:val="000000"/>
          <w:spacing w:val="-1"/>
          <w:highlight w:val="yellow"/>
        </w:rPr>
      </w:pPr>
    </w:p>
    <w:p w:rsidR="000D69B7" w:rsidRPr="00630020" w:rsidRDefault="000D69B7" w:rsidP="000D69B7">
      <w:pPr>
        <w:widowControl w:val="0"/>
        <w:suppressLineNumbers/>
        <w:tabs>
          <w:tab w:val="left" w:pos="426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</w:r>
      <w:r w:rsidRPr="00630020">
        <w:rPr>
          <w:rFonts w:ascii="Times New Roman" w:hAnsi="Times New Roman"/>
          <w:sz w:val="28"/>
          <w:szCs w:val="28"/>
        </w:rPr>
        <w:pict>
          <v:group id="_x0000_s1026" editas="orgchart" style="width:441pt;height:220.5pt;mso-position-horizontal-relative:char;mso-position-vertical-relative:line" coordorigin="1555,6986" coordsize="8459,2880">
            <o:lock v:ext="edit" aspectratio="t"/>
            <o:diagram v:ext="edit" dgmstyle="0" dgmscalex="68332" dgmscaley="100352" dgmfontsize="12" constrainbounds="0,0,0,0" autolayout="f">
              <o:relationtable v:ext="edit">
                <o:rel v:ext="edit" idsrc="#_s1032" iddest="#_s1032"/>
                <o:rel v:ext="edit" idsrc="#_s1033" iddest="#_s1032" idcntr="#_s1031"/>
                <o:rel v:ext="edit" idsrc="#_s1034" iddest="#_s1032" idcntr="#_s1030"/>
                <o:rel v:ext="edit" idsrc="#_s1035" iddest="#_s1032" idcntr="#_s1029"/>
                <o:rel v:ext="edit" idsrc="#_s1036" iddest="#_s1033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55;top:6986;width:8459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4318;top:8362;width:360;height:1208;rotation:270;flip:x" o:connectortype="elbow" adj="7200,220166,-230440" strokeweight="2.25pt"/>
            <v:shape id="_s1029" o:spid="_x0000_s1029" type="#_x0000_t34" style="position:absolute;left:7494;top:6626;width:360;height:2520;rotation:270;flip:x" o:connectortype="elbow" adj="7200,64431,-38744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30" o:spid="_x0000_s1030" type="#_x0000_t32" style="position:absolute;left:6235;top:7885;width:360;height:1;rotation:270" o:connectortype="elbow" adj="-284480,-1,-284480" strokeweight="2.25pt"/>
            <v:shape id="_s1031" o:spid="_x0000_s1031" type="#_x0000_t34" style="position:absolute;left:4974;top:6626;width:360;height:2520;rotation:270" o:connectortype="elbow" adj="7200,-64431,-181520" strokeweight="2.25pt"/>
            <v:roundrect id="_s1032" o:spid="_x0000_s1032" style="position:absolute;left:5334;top:6986;width:2160;height:720;v-text-anchor:middle" arcsize="10923f" o:dgmlayout="0" o:dgmnodekind="1" fillcolor="#bbe0e3">
              <v:textbox style="mso-next-textbox:#_s1032" inset="0,0,0,0">
                <w:txbxContent>
                  <w:p w:rsidR="000D69B7" w:rsidRPr="002F19BE" w:rsidRDefault="000D69B7" w:rsidP="000D69B7">
                    <w:pPr>
                      <w:jc w:val="center"/>
                      <w:rPr>
                        <w:sz w:val="21"/>
                        <w:szCs w:val="24"/>
                      </w:rPr>
                    </w:pPr>
                  </w:p>
                  <w:p w:rsidR="000D69B7" w:rsidRPr="00F91115" w:rsidRDefault="000D69B7" w:rsidP="000D69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91115">
                      <w:rPr>
                        <w:sz w:val="18"/>
                        <w:szCs w:val="18"/>
                      </w:rPr>
                      <w:t>БЕЗОПАСНОСТЬ</w:t>
                    </w:r>
                  </w:p>
                  <w:p w:rsidR="000D69B7" w:rsidRPr="00F91115" w:rsidRDefault="000D69B7" w:rsidP="000D69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F91115">
                      <w:rPr>
                        <w:sz w:val="18"/>
                        <w:szCs w:val="18"/>
                      </w:rPr>
                      <w:t xml:space="preserve"> ЖИЗНЕДЕЯТЕЛЬНОСТИ</w:t>
                    </w:r>
                  </w:p>
                  <w:p w:rsidR="000D69B7" w:rsidRPr="002F19BE" w:rsidRDefault="000D69B7" w:rsidP="000D69B7">
                    <w:pPr>
                      <w:rPr>
                        <w:sz w:val="17"/>
                      </w:rPr>
                    </w:pPr>
                  </w:p>
                </w:txbxContent>
              </v:textbox>
            </v:roundrect>
            <v:roundrect id="_s1033" o:spid="_x0000_s1033" style="position:absolute;left:2814;top:8066;width:2160;height:720;v-text-anchor:middle" arcsize="10923f" o:dgmlayout="0" o:dgmnodekind="0" fillcolor="#bbe0e3">
              <v:textbox style="mso-next-textbox:#_s1033" inset="0,0,0,0">
                <w:txbxContent>
                  <w:p w:rsidR="000D69B7" w:rsidRPr="002F19BE" w:rsidRDefault="000D69B7" w:rsidP="000D69B7">
                    <w:pPr>
                      <w:jc w:val="center"/>
                      <w:rPr>
                        <w:sz w:val="17"/>
                      </w:rPr>
                    </w:pPr>
                  </w:p>
                  <w:p w:rsidR="000D69B7" w:rsidRPr="00B0088A" w:rsidRDefault="000D69B7" w:rsidP="000D69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0088A">
                      <w:rPr>
                        <w:sz w:val="18"/>
                        <w:szCs w:val="18"/>
                      </w:rPr>
                      <w:t>БЕЗОПАСНОСТЬ ЛИЧНОСТИ</w:t>
                    </w:r>
                  </w:p>
                </w:txbxContent>
              </v:textbox>
            </v:roundrect>
            <v:roundrect id="_s1034" o:spid="_x0000_s1034" style="position:absolute;left:5334;top:8066;width:2160;height:720;v-text-anchor:middle" arcsize="10923f" o:dgmlayout="0" o:dgmnodekind="0" fillcolor="#bbe0e3">
              <v:textbox style="mso-next-textbox:#_s1034" inset="0,0,0,0">
                <w:txbxContent>
                  <w:p w:rsidR="000D69B7" w:rsidRDefault="000D69B7" w:rsidP="000D69B7">
                    <w:pPr>
                      <w:spacing w:after="0" w:line="3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0D69B7" w:rsidRPr="00B0088A" w:rsidRDefault="000D69B7" w:rsidP="000D69B7">
                    <w:pPr>
                      <w:spacing w:after="0" w:line="36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B0088A">
                      <w:rPr>
                        <w:sz w:val="18"/>
                        <w:szCs w:val="18"/>
                      </w:rPr>
                      <w:t>НАЦИОНАЛЬНАЯ</w:t>
                    </w:r>
                  </w:p>
                  <w:p w:rsidR="000D69B7" w:rsidRPr="00B0088A" w:rsidRDefault="000D69B7" w:rsidP="000D69B7">
                    <w:pPr>
                      <w:spacing w:after="0" w:line="36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B0088A">
                      <w:rPr>
                        <w:sz w:val="18"/>
                        <w:szCs w:val="18"/>
                      </w:rPr>
                      <w:t xml:space="preserve">БЕЗОПАСНОСТЬ </w:t>
                    </w:r>
                  </w:p>
                  <w:p w:rsidR="000D69B7" w:rsidRPr="002F19BE" w:rsidRDefault="000D69B7" w:rsidP="000D69B7">
                    <w:pPr>
                      <w:rPr>
                        <w:sz w:val="17"/>
                      </w:rPr>
                    </w:pPr>
                  </w:p>
                </w:txbxContent>
              </v:textbox>
            </v:roundrect>
            <v:roundrect id="_s1035" o:spid="_x0000_s1035" style="position:absolute;left:7854;top:8066;width:2160;height:720;v-text-anchor:middle" arcsize="10923f" o:dgmlayout="0" o:dgmnodekind="0" fillcolor="#bbe0e3">
              <v:textbox style="mso-next-textbox:#_s1035" inset="0,0,0,0">
                <w:txbxContent>
                  <w:p w:rsidR="000D69B7" w:rsidRPr="002F19BE" w:rsidRDefault="000D69B7" w:rsidP="000D69B7">
                    <w:pPr>
                      <w:jc w:val="center"/>
                      <w:rPr>
                        <w:sz w:val="17"/>
                      </w:rPr>
                    </w:pPr>
                  </w:p>
                  <w:p w:rsidR="000D69B7" w:rsidRPr="00B0088A" w:rsidRDefault="000D69B7" w:rsidP="000D69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0088A">
                      <w:rPr>
                        <w:sz w:val="18"/>
                        <w:szCs w:val="18"/>
                      </w:rPr>
                      <w:t>БЕЗОПАСНОСТЬ ОКРУЖАЮЩЕЙ СРЕДЫ</w:t>
                    </w:r>
                  </w:p>
                  <w:p w:rsidR="000D69B7" w:rsidRPr="002F19BE" w:rsidRDefault="000D69B7" w:rsidP="000D69B7">
                    <w:pPr>
                      <w:rPr>
                        <w:sz w:val="17"/>
                      </w:rPr>
                    </w:pPr>
                  </w:p>
                </w:txbxContent>
              </v:textbox>
            </v:roundrect>
            <v:roundrect id="_s1036" o:spid="_x0000_s1036" style="position:absolute;left:4022;top:9146;width:2159;height:720;v-text-anchor:middle" arcsize="10923f" o:dgmlayout="2" o:dgmnodekind="0" fillcolor="#bbe0e3">
              <v:textbox style="mso-next-textbox:#_s1036" inset="0,0,0,0">
                <w:txbxContent>
                  <w:p w:rsidR="000D69B7" w:rsidRPr="00B0088A" w:rsidRDefault="000D69B7" w:rsidP="000D69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B0088A">
                      <w:rPr>
                        <w:sz w:val="18"/>
                        <w:szCs w:val="18"/>
                      </w:rPr>
                      <w:t>СОЦИАЛЬНАЯ БЕЗОПАСНОСТЬ</w:t>
                    </w:r>
                  </w:p>
                </w:txbxContent>
              </v:textbox>
            </v:roundrect>
            <v:shape id="_x0000_s1037" type="#_x0000_t32" style="position:absolute;left:5102;top:8786;width:1312;height:360" o:connectortype="straight" adj="7200,220166,-230440" strokeweight="2.25pt"/>
            <w10:wrap type="none"/>
            <w10:anchorlock/>
          </v:group>
        </w:pic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6.Заполните первую графу таблицы, определив признак классификации опасностей. Приведите примеры воздействия различных видов опасностей на государство, общество, личность. Оцените степень опасности каждого вида.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525"/>
      </w:tblGrid>
      <w:tr w:rsidR="000D69B7" w:rsidRPr="00630020" w:rsidTr="00846FCA">
        <w:trPr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Признак классификации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</w:tr>
      <w:tr w:rsidR="000D69B7" w:rsidRPr="00630020" w:rsidTr="00846FCA">
        <w:trPr>
          <w:trHeight w:val="1069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Естественные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Антропогенные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Техногенные</w:t>
            </w:r>
          </w:p>
        </w:tc>
      </w:tr>
      <w:tr w:rsidR="000D69B7" w:rsidRPr="00630020" w:rsidTr="00846FCA">
        <w:trPr>
          <w:trHeight w:val="837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lastRenderedPageBreak/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Энергетические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Массовые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</w:p>
        </w:tc>
      </w:tr>
      <w:tr w:rsidR="000D69B7" w:rsidRPr="00630020" w:rsidTr="00846FCA">
        <w:trPr>
          <w:trHeight w:val="1178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Допустимые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Предельно допустимые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Опасные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Чрезвычайно опасные</w:t>
            </w:r>
          </w:p>
        </w:tc>
      </w:tr>
      <w:tr w:rsidR="000D69B7" w:rsidRPr="00630020" w:rsidTr="00846FCA">
        <w:trPr>
          <w:trHeight w:val="531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Прогнозируемые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Спонтанные</w:t>
            </w:r>
          </w:p>
        </w:tc>
      </w:tr>
      <w:tr w:rsidR="000D69B7" w:rsidRPr="00630020" w:rsidTr="00846FCA">
        <w:trPr>
          <w:trHeight w:val="1069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Постоянные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Переменные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Кратковременные</w:t>
            </w:r>
          </w:p>
        </w:tc>
      </w:tr>
      <w:tr w:rsidR="000D69B7" w:rsidRPr="00630020" w:rsidTr="00846FCA">
        <w:trPr>
          <w:trHeight w:val="1345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Действующие на человека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Действующие на природную среду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Действующие на материальные ресурсы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Комплексного воздействия</w:t>
            </w:r>
          </w:p>
        </w:tc>
      </w:tr>
      <w:tr w:rsidR="000D69B7" w:rsidRPr="00630020" w:rsidTr="00846FCA">
        <w:trPr>
          <w:trHeight w:val="1069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Личные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Групповые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Массовые</w:t>
            </w:r>
          </w:p>
        </w:tc>
      </w:tr>
      <w:tr w:rsidR="000D69B7" w:rsidRPr="00630020" w:rsidTr="00846FCA">
        <w:trPr>
          <w:trHeight w:val="1345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Локальные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Межрегиональные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Глобальные</w:t>
            </w:r>
          </w:p>
        </w:tc>
      </w:tr>
      <w:tr w:rsidR="000D69B7" w:rsidRPr="00630020" w:rsidTr="00846FCA">
        <w:trPr>
          <w:trHeight w:val="793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Действующие в помещении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Действующие на территориях</w:t>
            </w:r>
          </w:p>
        </w:tc>
      </w:tr>
      <w:tr w:rsidR="000D69B7" w:rsidRPr="00630020" w:rsidTr="00846FCA">
        <w:trPr>
          <w:trHeight w:val="793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Ощущаемые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Неощущаемые</w:t>
            </w:r>
          </w:p>
        </w:tc>
      </w:tr>
      <w:tr w:rsidR="000D69B7" w:rsidRPr="00630020" w:rsidTr="00846FCA">
        <w:trPr>
          <w:trHeight w:val="793"/>
          <w:jc w:val="center"/>
        </w:trPr>
        <w:tc>
          <w:tcPr>
            <w:tcW w:w="3227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Вредные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Травмоопасные</w:t>
            </w:r>
          </w:p>
        </w:tc>
      </w:tr>
    </w:tbl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69B7" w:rsidRPr="00630020" w:rsidRDefault="000D69B7" w:rsidP="000D69B7">
      <w:pPr>
        <w:pStyle w:val="a8"/>
        <w:ind w:left="360"/>
        <w:jc w:val="both"/>
        <w:rPr>
          <w:sz w:val="28"/>
          <w:szCs w:val="28"/>
        </w:rPr>
      </w:pPr>
    </w:p>
    <w:p w:rsidR="000D69B7" w:rsidRPr="00630020" w:rsidRDefault="000D69B7" w:rsidP="000D69B7">
      <w:pPr>
        <w:pStyle w:val="6"/>
        <w:spacing w:before="0" w:line="240" w:lineRule="auto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630020">
        <w:rPr>
          <w:rFonts w:ascii="Times New Roman" w:hAnsi="Times New Roman"/>
          <w:b/>
          <w:i w:val="0"/>
          <w:color w:val="auto"/>
          <w:sz w:val="28"/>
          <w:szCs w:val="28"/>
        </w:rPr>
        <w:t>Тема 2. Социальная напряженность  и социальная безопасность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1.Что такое социальная напряженность?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2.Раскройте и охарактеризуйте признаки социальной напряженности.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3.Раскройте и охарактеризуйте формы проявления социальной напряженности. Приведите конкретные примеры.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4.Охарактеризуйте такие показатели социальной напряженности как уровень и качество жизни.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lastRenderedPageBreak/>
        <w:t>5.Приведите примеры результатов социологических исследований, характеризующих социальные настроения людей, социальную напряженность.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6.Раскройте содержание стадий развития социальной напряженности.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7.Какие выделяют уровни социальной напряженности?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8.Объясните взаимосвязь социальной безопасности и социальной напряженности.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i/>
          <w:sz w:val="28"/>
          <w:szCs w:val="28"/>
        </w:rPr>
        <w:t>Задания на семинар: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1.Оцените примеры напряженности обстановки в порядке возрастания и дайте названия: «стабильная обстановка», «социальный всплеск», «структурный кризис», «режимный кризис», «социальный кризис».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А) Кризис социально-политической системы как целого;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Б) Кризис отдельных уровней и звеньев управления;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В) Единичное кратковременное явление, связанное с резким ухудшением положения в одной из областей общественной жизни и проходящее когда кризис разрешен или конфликт исчерпан;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Г) Состояние, характеризующееся активным решением социальных вопросов, уверенностью в завтрашнем дне, стабильностью функционирующих государственных и общественных структур;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 xml:space="preserve">Д) Полное разрушение всех властных структур, свержение силовым путем существующего политического строя, анархия и правовой беспредел. 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2.Проанализируйте данные приведенные в таблице, сравните уровень социальной тревожности в России с уровнем других стран.</w:t>
      </w:r>
    </w:p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Вы уверены или не уверены в своем будущем? (%)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61"/>
        <w:gridCol w:w="1195"/>
        <w:gridCol w:w="1195"/>
        <w:gridCol w:w="1195"/>
        <w:gridCol w:w="1207"/>
        <w:gridCol w:w="1197"/>
        <w:gridCol w:w="1195"/>
      </w:tblGrid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РФ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Канада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Япония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Италия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Германия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Франция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США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Вполне уверен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26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21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Пожалуй, уверен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45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53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29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46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50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33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54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Пожалуй, не уверен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36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19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59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41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31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20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Совершенно не уверен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10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10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8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</w:t>
            </w:r>
          </w:p>
        </w:tc>
      </w:tr>
    </w:tbl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Жизнь в нашей стране становится…(%)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61"/>
        <w:gridCol w:w="1195"/>
        <w:gridCol w:w="1195"/>
        <w:gridCol w:w="1195"/>
        <w:gridCol w:w="1207"/>
        <w:gridCol w:w="1197"/>
        <w:gridCol w:w="1195"/>
      </w:tblGrid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РФ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Канада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Япония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Италия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Германия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Франция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США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Безусловно, более безопасной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Скорее более безопасной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40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23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17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23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26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20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29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Скорее более опасной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44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75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53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58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59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51</w:t>
            </w:r>
          </w:p>
        </w:tc>
      </w:tr>
      <w:tr w:rsidR="000D69B7" w:rsidRPr="00630020" w:rsidTr="00846FCA">
        <w:tc>
          <w:tcPr>
            <w:tcW w:w="198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Безусловно, более опасной</w:t>
            </w:r>
          </w:p>
        </w:tc>
        <w:tc>
          <w:tcPr>
            <w:tcW w:w="861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11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12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21</w:t>
            </w:r>
          </w:p>
        </w:tc>
        <w:tc>
          <w:tcPr>
            <w:tcW w:w="120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14</w:t>
            </w:r>
          </w:p>
        </w:tc>
        <w:tc>
          <w:tcPr>
            <w:tcW w:w="119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20</w:t>
            </w:r>
          </w:p>
        </w:tc>
        <w:tc>
          <w:tcPr>
            <w:tcW w:w="119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15</w:t>
            </w:r>
          </w:p>
        </w:tc>
      </w:tr>
    </w:tbl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</w:p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Рейтинг социальных угроз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567"/>
        <w:gridCol w:w="992"/>
        <w:gridCol w:w="992"/>
        <w:gridCol w:w="1134"/>
        <w:gridCol w:w="1276"/>
        <w:gridCol w:w="1134"/>
        <w:gridCol w:w="816"/>
      </w:tblGrid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РФ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Канада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Япония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Италия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Германия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Франция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США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Распространение терроризма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54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38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51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61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51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62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47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lastRenderedPageBreak/>
              <w:t>Утрата национальной самобытности и традиций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39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36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47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69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76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81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41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Массовая безработица и обнищание населения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44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36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52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61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49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65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33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Утрата моральных ценностей, безнравственность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59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36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46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55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43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61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40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Сбои в поставках энергоносителей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16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28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58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53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39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47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43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Ограничение демократических прав и свобод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30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25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36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51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39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54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37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Массовые эпидемии, смертельные болезни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34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35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37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40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33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48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32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Экологические катастрофы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31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30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32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41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24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38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31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Межэтнические войны и конфликты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37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19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32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31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19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40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19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Военное нападение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14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18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43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25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29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25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28</w:t>
            </w:r>
          </w:p>
        </w:tc>
      </w:tr>
      <w:tr w:rsidR="000D69B7" w:rsidRPr="00630020" w:rsidTr="00846FCA">
        <w:tc>
          <w:tcPr>
            <w:tcW w:w="3119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Ядерная война</w:t>
            </w:r>
          </w:p>
        </w:tc>
        <w:tc>
          <w:tcPr>
            <w:tcW w:w="567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16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17</w:t>
            </w:r>
          </w:p>
        </w:tc>
        <w:tc>
          <w:tcPr>
            <w:tcW w:w="99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40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28</w:t>
            </w:r>
          </w:p>
        </w:tc>
        <w:tc>
          <w:tcPr>
            <w:tcW w:w="127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25</w:t>
            </w:r>
          </w:p>
        </w:tc>
        <w:tc>
          <w:tcPr>
            <w:tcW w:w="1134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29</w:t>
            </w:r>
          </w:p>
        </w:tc>
        <w:tc>
          <w:tcPr>
            <w:tcW w:w="81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24</w:t>
            </w:r>
          </w:p>
        </w:tc>
      </w:tr>
    </w:tbl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 xml:space="preserve">3.Проанализируйте индикаторы устойчивого развития общества. Под движущей силой в данной таблице понимается человеческая деятельность, процессы и модели, которые способствуют устойчивому развитию. Под состоянием – состояние на момент представления результатов. Под возможной реакцией – политика или система действий, направленная на изменение состояния в лучшую сторону. Заполните последнюю колонку, назовите индикаторы, отсутствующие в таблице, но необходимые для определения устойчивого развития. </w:t>
      </w:r>
    </w:p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Cs w:val="24"/>
        </w:rPr>
      </w:pPr>
      <w:r w:rsidRPr="00630020">
        <w:rPr>
          <w:bCs/>
          <w:i w:val="0"/>
          <w:szCs w:val="24"/>
        </w:rPr>
        <w:t>Индикаторы устойчивого развития</w:t>
      </w:r>
    </w:p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835"/>
        <w:gridCol w:w="3260"/>
        <w:gridCol w:w="1298"/>
      </w:tblGrid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Категория</w:t>
            </w:r>
          </w:p>
        </w:tc>
        <w:tc>
          <w:tcPr>
            <w:tcW w:w="2835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Движущая сила</w:t>
            </w:r>
          </w:p>
        </w:tc>
        <w:tc>
          <w:tcPr>
            <w:tcW w:w="3260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Состояние</w:t>
            </w:r>
          </w:p>
        </w:tc>
        <w:tc>
          <w:tcPr>
            <w:tcW w:w="1298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Возможная реакция</w:t>
            </w:r>
          </w:p>
        </w:tc>
      </w:tr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Борьба с нищетой</w:t>
            </w:r>
          </w:p>
        </w:tc>
        <w:tc>
          <w:tcPr>
            <w:tcW w:w="28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Уровень  безработицы</w:t>
            </w:r>
          </w:p>
        </w:tc>
        <w:tc>
          <w:tcPr>
            <w:tcW w:w="3260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Основной показатель уровень нищеты, индекс доходов, индекс разрыва между уровнем доходов</w:t>
            </w:r>
          </w:p>
        </w:tc>
        <w:tc>
          <w:tcPr>
            <w:tcW w:w="1298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Демографическая динамика и устойчивость</w:t>
            </w:r>
          </w:p>
        </w:tc>
        <w:tc>
          <w:tcPr>
            <w:tcW w:w="28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Процент прироста населения, уровень миграции, уровень рождаемости</w:t>
            </w:r>
          </w:p>
        </w:tc>
        <w:tc>
          <w:tcPr>
            <w:tcW w:w="3260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Плотность населения</w:t>
            </w:r>
          </w:p>
        </w:tc>
        <w:tc>
          <w:tcPr>
            <w:tcW w:w="1298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Развития образования</w:t>
            </w:r>
          </w:p>
        </w:tc>
        <w:tc>
          <w:tcPr>
            <w:tcW w:w="28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% населения школьного возраста, % учащихся, уровень грамотности</w:t>
            </w:r>
          </w:p>
        </w:tc>
        <w:tc>
          <w:tcPr>
            <w:tcW w:w="3260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Количество детей с начальным образованием, соотношение мужчин и женщин в сфере трудозанятости</w:t>
            </w:r>
          </w:p>
        </w:tc>
        <w:tc>
          <w:tcPr>
            <w:tcW w:w="1298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 xml:space="preserve">Международная кооперация для ускорения устойчивого развития и </w:t>
            </w:r>
            <w:r w:rsidRPr="00630020">
              <w:rPr>
                <w:bCs/>
                <w:i w:val="0"/>
                <w:szCs w:val="24"/>
              </w:rPr>
              <w:lastRenderedPageBreak/>
              <w:t>соответствующая внутренняя политика</w:t>
            </w:r>
          </w:p>
        </w:tc>
        <w:tc>
          <w:tcPr>
            <w:tcW w:w="2835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lastRenderedPageBreak/>
              <w:t>ВНП на душу населения, доля импорта-экспорта в ВНП</w:t>
            </w:r>
          </w:p>
        </w:tc>
        <w:tc>
          <w:tcPr>
            <w:tcW w:w="3260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% экологически чистого производства, доля промышленных товаров в экспортном объеме</w:t>
            </w:r>
          </w:p>
        </w:tc>
        <w:tc>
          <w:tcPr>
            <w:tcW w:w="1298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?</w:t>
            </w:r>
          </w:p>
        </w:tc>
      </w:tr>
    </w:tbl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lastRenderedPageBreak/>
        <w:t>4.По данным, представленным в таблицах, определите основные причины, стадию и уровень развития социальной напряженности в трудовом коллективе. Классифицируйте указанные причины по группам,  составьте схему, характеризующую взаимовлияние и взаимодействие этих групп. Назовите причины, не указанные в таблице, но способствующие формированию социальной напряженности в трудовом коллективе. Определите значение морально-психологической обстановки в трудовом коллективе в развитии социальной напряженности.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</w:p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Что, по вашему мнению, становится причиной социальной напряженности в трудовом коллективе?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6"/>
        <w:gridCol w:w="1575"/>
      </w:tblGrid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Оценочные позиции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Всего, %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Неудовлетворенность оплатой труда, начислением премий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82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Неудовлетворенность организацией производства и труда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30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Неинформированность работников о перспективах развития предприятия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30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Недостаточная социальная защита работников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27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Несовершенство законодательства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19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Неудовлетворенность условиями труда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15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Отсутствие объективности в оценке работы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10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Недостаточная профессиональная компетентность руководителя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10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Несправедливое распределение социальных благ (путевок, жилья)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Использование служебного положения в личных целях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Недостаточная правовая защита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9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Напряженные отношения между людьми в трудовом коллективе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Отсутствие условий для реального участия работников в управлении делами коллектива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Напряженные отношения между рядовыми работниками и организацией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5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Личные отрицательные черты характера непосредственного руководителя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Неоправданные амбиции работников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Карьеризм сотрудников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Социальная напряженность отсутствует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</w:t>
            </w:r>
          </w:p>
        </w:tc>
      </w:tr>
    </w:tbl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Cs w:val="24"/>
        </w:rPr>
      </w:pPr>
      <w:r w:rsidRPr="00630020">
        <w:rPr>
          <w:bCs/>
          <w:i w:val="0"/>
          <w:szCs w:val="24"/>
        </w:rPr>
        <w:t>Как Вы оцениваете морально-психологическую обстановку, уровень социальной напряженности в трудовом коллективе?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8"/>
        <w:gridCol w:w="1573"/>
      </w:tblGrid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Как преобладание настроений апатии и разочарования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41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Как постепенное осознание большинством членов коллектива необходимости поиска выхода из сложившейся ситуации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31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Как состояние некоторого дискомфорта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12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Затрудняюсь ответить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8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Как готовность большинства включаться в активные действия, включая забастовку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7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Как состояние «перегретости» в любой момент чреватое взрывом непредсказуемых действия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2</w:t>
            </w:r>
          </w:p>
        </w:tc>
      </w:tr>
    </w:tbl>
    <w:p w:rsidR="000D69B7" w:rsidRPr="00630020" w:rsidRDefault="000D69B7" w:rsidP="000D69B7">
      <w:pPr>
        <w:pStyle w:val="3"/>
        <w:ind w:firstLine="0"/>
        <w:jc w:val="center"/>
        <w:rPr>
          <w:bCs/>
          <w:i w:val="0"/>
          <w:szCs w:val="24"/>
        </w:rPr>
      </w:pPr>
      <w:r w:rsidRPr="00630020">
        <w:rPr>
          <w:bCs/>
          <w:i w:val="0"/>
          <w:szCs w:val="24"/>
        </w:rPr>
        <w:t>Примите ли Вы участие, если на Вашем предприятии состоится забастовка?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7"/>
        <w:gridCol w:w="1574"/>
      </w:tblGrid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Скорее всего, да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68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Скорее всего, нет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14</w:t>
            </w:r>
          </w:p>
        </w:tc>
      </w:tr>
      <w:tr w:rsidR="000D69B7" w:rsidRPr="00630020" w:rsidTr="00846FCA">
        <w:tc>
          <w:tcPr>
            <w:tcW w:w="8046" w:type="dxa"/>
          </w:tcPr>
          <w:p w:rsidR="000D69B7" w:rsidRPr="00630020" w:rsidRDefault="000D69B7" w:rsidP="00846FCA">
            <w:pPr>
              <w:pStyle w:val="3"/>
              <w:ind w:firstLine="0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Затрудняюсь ответить</w:t>
            </w:r>
          </w:p>
        </w:tc>
        <w:tc>
          <w:tcPr>
            <w:tcW w:w="1582" w:type="dxa"/>
          </w:tcPr>
          <w:p w:rsidR="000D69B7" w:rsidRPr="00630020" w:rsidRDefault="000D69B7" w:rsidP="00846FCA">
            <w:pPr>
              <w:pStyle w:val="3"/>
              <w:ind w:firstLine="0"/>
              <w:jc w:val="center"/>
              <w:rPr>
                <w:bCs/>
                <w:i w:val="0"/>
                <w:szCs w:val="24"/>
              </w:rPr>
            </w:pPr>
            <w:r w:rsidRPr="00630020">
              <w:rPr>
                <w:bCs/>
                <w:i w:val="0"/>
                <w:szCs w:val="24"/>
              </w:rPr>
              <w:t>18</w:t>
            </w:r>
          </w:p>
        </w:tc>
      </w:tr>
    </w:tbl>
    <w:p w:rsidR="000D69B7" w:rsidRPr="00630020" w:rsidRDefault="000D69B7" w:rsidP="000D69B7">
      <w:pPr>
        <w:pStyle w:val="3"/>
        <w:ind w:firstLine="0"/>
        <w:rPr>
          <w:bCs/>
          <w:i w:val="0"/>
          <w:szCs w:val="24"/>
        </w:rPr>
      </w:pP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Эссе «Социальная напряженность: показатели и рекомендации для   снижения»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Студенты описывают по основным критериям ситуацию, характеризующую социальную напряженность в обществе. В качестве критериев предлагаются следующие: отношение к властям, уровень конфликтности в обществе, показатели демографической ситуации, уровень и качество жизни. После описания состояния социальной напряженности в обществе студенты предлагают рекомендации по снижению социальной напряженности в обществе средствами социальной безопасности.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Default="000D69B7" w:rsidP="000D69B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 xml:space="preserve">Модуль 2. Социальная безопасность на различных уровнях и в различных сферах 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Раздел 2. Особенности социальной безопасности на различных уровнях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3.Национальная безопасность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shd w:val="clear" w:color="auto" w:fill="FFFFFF"/>
        <w:tabs>
          <w:tab w:val="num" w:pos="709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 xml:space="preserve">1.Что такое национальная безопасность? </w:t>
      </w:r>
    </w:p>
    <w:p w:rsidR="000D69B7" w:rsidRPr="00630020" w:rsidRDefault="000D69B7" w:rsidP="000D69B7">
      <w:pPr>
        <w:shd w:val="clear" w:color="auto" w:fill="FFFFFF"/>
        <w:tabs>
          <w:tab w:val="num" w:pos="851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 xml:space="preserve">2.Что такое национальные интересы?  Объясните их отличие от «жизненно важных интересов». </w:t>
      </w:r>
    </w:p>
    <w:p w:rsidR="000D69B7" w:rsidRPr="00630020" w:rsidRDefault="000D69B7" w:rsidP="000D69B7">
      <w:pPr>
        <w:shd w:val="clear" w:color="auto" w:fill="FFFFFF"/>
        <w:tabs>
          <w:tab w:val="num" w:pos="851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-6"/>
          <w:sz w:val="28"/>
          <w:szCs w:val="28"/>
        </w:rPr>
        <w:t xml:space="preserve">3.В чем заключается механизм формирования интересов? </w:t>
      </w:r>
    </w:p>
    <w:p w:rsidR="000D69B7" w:rsidRPr="00630020" w:rsidRDefault="000D69B7" w:rsidP="000D69B7">
      <w:pPr>
        <w:shd w:val="clear" w:color="auto" w:fill="FFFFFF"/>
        <w:tabs>
          <w:tab w:val="num" w:pos="851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-2"/>
          <w:sz w:val="28"/>
          <w:szCs w:val="28"/>
        </w:rPr>
        <w:t xml:space="preserve">4.Каковы элементы процесса формирования интересов как </w:t>
      </w:r>
      <w:r w:rsidRPr="00630020">
        <w:rPr>
          <w:rFonts w:ascii="Times New Roman" w:hAnsi="Times New Roman"/>
          <w:color w:val="000000"/>
          <w:spacing w:val="-15"/>
          <w:sz w:val="28"/>
          <w:szCs w:val="28"/>
        </w:rPr>
        <w:t xml:space="preserve">системы? </w:t>
      </w:r>
    </w:p>
    <w:p w:rsidR="000D69B7" w:rsidRPr="00630020" w:rsidRDefault="000D69B7" w:rsidP="000D69B7">
      <w:pPr>
        <w:shd w:val="clear" w:color="auto" w:fill="FFFFFF"/>
        <w:tabs>
          <w:tab w:val="num" w:pos="851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-4"/>
          <w:sz w:val="28"/>
          <w:szCs w:val="28"/>
        </w:rPr>
        <w:t>5.Что такое национальные ценности?</w:t>
      </w:r>
    </w:p>
    <w:p w:rsidR="000D69B7" w:rsidRPr="00630020" w:rsidRDefault="000D69B7" w:rsidP="000D69B7">
      <w:pPr>
        <w:shd w:val="clear" w:color="auto" w:fill="FFFFFF"/>
        <w:tabs>
          <w:tab w:val="num" w:pos="851"/>
        </w:tabs>
        <w:spacing w:after="0" w:line="240" w:lineRule="auto"/>
        <w:ind w:right="23" w:firstLine="709"/>
        <w:jc w:val="both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>6.Перечислите основные национальные интересы РФ в различных сферах жизнедеятельности.</w:t>
      </w:r>
      <w:r w:rsidRPr="00630020"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>7.Укажите угрозы национальной безопасности РФ.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 xml:space="preserve">8.Раскройте содержание концепции национальной безопасности РФ. 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10.Назовите три </w:t>
      </w:r>
      <w:r w:rsidRPr="00630020">
        <w:rPr>
          <w:rFonts w:ascii="Times New Roman" w:hAnsi="Times New Roman"/>
          <w:color w:val="000000"/>
          <w:spacing w:val="-6"/>
          <w:sz w:val="28"/>
          <w:szCs w:val="28"/>
        </w:rPr>
        <w:t>взаимосвязанных уровня национальной безопасности. Какими причинами можно объяснить сложности их иерархизации?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>11.Назовите основные задачи в области обеспечения национальной безопасности РФ.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4"/>
          <w:sz w:val="28"/>
          <w:szCs w:val="28"/>
        </w:rPr>
        <w:t>12.Какая структура отвечает за координацию системы национальной безопасности?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i/>
          <w:sz w:val="28"/>
          <w:szCs w:val="28"/>
        </w:rPr>
        <w:t>Задания на семинар:</w:t>
      </w:r>
    </w:p>
    <w:p w:rsidR="000D69B7" w:rsidRPr="00630020" w:rsidRDefault="000D69B7" w:rsidP="000D69B7">
      <w:pPr>
        <w:shd w:val="clear" w:color="auto" w:fill="FFFFFF"/>
        <w:tabs>
          <w:tab w:val="left" w:pos="6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1.Прочитайте и проанализируйте концепцию внешней политики Российского государства (приложение №1). Выделите главные аспекты обеспечения безопасности внешней политики РФ.  Определите  роль концепции в обеспечении национальной безопасности РФ.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2.Прочитайте и проанализируйте концепцию </w:t>
      </w:r>
      <w:r w:rsidRPr="00630020">
        <w:rPr>
          <w:rFonts w:ascii="Times New Roman" w:hAnsi="Times New Roman"/>
          <w:color w:val="000000"/>
          <w:spacing w:val="1"/>
          <w:sz w:val="28"/>
        </w:rPr>
        <w:t xml:space="preserve">региональной безопасности </w:t>
      </w:r>
      <w:r w:rsidRPr="00630020">
        <w:rPr>
          <w:rFonts w:ascii="Times New Roman" w:hAnsi="Times New Roman"/>
          <w:color w:val="000000"/>
          <w:spacing w:val="2"/>
          <w:sz w:val="28"/>
        </w:rPr>
        <w:t xml:space="preserve">Российской Федерации (приложение №2). Выделите основные направления региональной безопасности РФ. Составьте схемы «Угрозы региональной безопасности», «Средства обеспечения региональной безопасности». Определите роль региональной безопасности в обеспечении национальной безопасности. Раскройте содержание соотношения региональной безопасности и национальной безопасности. 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color w:val="000000"/>
          <w:spacing w:val="2"/>
          <w:sz w:val="28"/>
        </w:rPr>
        <w:lastRenderedPageBreak/>
        <w:t>3.</w:t>
      </w:r>
      <w:r>
        <w:rPr>
          <w:rFonts w:ascii="Times New Roman" w:hAnsi="Times New Roman"/>
          <w:color w:val="000000"/>
          <w:spacing w:val="2"/>
          <w:sz w:val="28"/>
        </w:rPr>
        <w:t>Найдите, п</w:t>
      </w:r>
      <w:r w:rsidRPr="00630020">
        <w:rPr>
          <w:rFonts w:ascii="Times New Roman" w:hAnsi="Times New Roman"/>
          <w:sz w:val="28"/>
          <w:szCs w:val="28"/>
        </w:rPr>
        <w:t>рочитайте и проанализируйте концепцию национальной безопасности Франции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30020">
        <w:rPr>
          <w:rFonts w:ascii="Times New Roman" w:hAnsi="Times New Roman"/>
          <w:sz w:val="28"/>
          <w:szCs w:val="28"/>
        </w:rPr>
        <w:t xml:space="preserve">Выделите основные направления и механизмы обеспечения национальной безопасности Франции. Проведите сравнительный анализ концепции национальной безопасности Франции и России.  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Найдите, п</w:t>
      </w:r>
      <w:r w:rsidRPr="00630020">
        <w:rPr>
          <w:rFonts w:ascii="Times New Roman" w:hAnsi="Times New Roman"/>
          <w:sz w:val="28"/>
          <w:szCs w:val="28"/>
        </w:rPr>
        <w:t>рочитайте и проанализируйте концепции национальной безопасности Японии</w:t>
      </w:r>
      <w:r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</w:rPr>
        <w:t xml:space="preserve"> Выделите основные направления и механизмы обеспечения национальной безопасности Японии. Проведите сравнительный анализ концепции национальной безопасности Японии и России.  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Найдите, п</w:t>
      </w:r>
      <w:r w:rsidRPr="00630020">
        <w:rPr>
          <w:rFonts w:ascii="Times New Roman" w:hAnsi="Times New Roman"/>
          <w:sz w:val="28"/>
          <w:szCs w:val="28"/>
        </w:rPr>
        <w:t>рочитайте и проанализируйте концепции национальной безопасности республики Беларусь</w:t>
      </w:r>
      <w:r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</w:rPr>
        <w:t xml:space="preserve"> Выделите основные направления и механизмы обеспечения национальной безопасности республики Беларусь. </w:t>
      </w:r>
      <w:r w:rsidRPr="00630020">
        <w:rPr>
          <w:rFonts w:ascii="Times New Roman" w:hAnsi="Times New Roman"/>
          <w:color w:val="000000"/>
          <w:spacing w:val="2"/>
          <w:sz w:val="28"/>
        </w:rPr>
        <w:t xml:space="preserve">Составьте схему «Структура национальной безопасности </w:t>
      </w:r>
      <w:r w:rsidRPr="00630020">
        <w:rPr>
          <w:rFonts w:ascii="Times New Roman" w:hAnsi="Times New Roman"/>
          <w:sz w:val="28"/>
          <w:szCs w:val="28"/>
        </w:rPr>
        <w:t>республики Беларусь». Схему необходимо составлять по плану: ж</w:t>
      </w:r>
      <w:r w:rsidRPr="00630020">
        <w:rPr>
          <w:rFonts w:ascii="Times New Roman" w:hAnsi="Times New Roman"/>
          <w:color w:val="000000"/>
          <w:spacing w:val="2"/>
          <w:sz w:val="28"/>
        </w:rPr>
        <w:t xml:space="preserve">изненно важные интересы в различных областях; угрозы безопасности в различных областях; приоритетные направления обеспечения безопасности в различных областях. </w:t>
      </w:r>
      <w:r w:rsidRPr="00630020">
        <w:rPr>
          <w:rFonts w:ascii="Times New Roman" w:hAnsi="Times New Roman"/>
          <w:sz w:val="28"/>
          <w:szCs w:val="28"/>
        </w:rPr>
        <w:t>Проведите сравнительный анализ концепции национальной безопасности России и республики Беларусь.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6.Проанализируйте таблицу «Система обеспечения социальной безопасности». Заполните графу таблицы «Система безопасности».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3"/>
        <w:gridCol w:w="2678"/>
        <w:gridCol w:w="2420"/>
      </w:tblGrid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Поле опасностей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Объект защиты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Система безопасности</w:t>
            </w:r>
          </w:p>
        </w:tc>
      </w:tr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Опасности среды трудовой деятельности человека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Опасности техносферы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Природная среда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Внешние и внутренние общегосударственные опасности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Общество, нация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Опасности неконтролируемой и неуправляемой общечеловеческой деятельности (рост населения, оружие массового поражения, потепление климата)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Человечество, биосфера, техносфера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0D69B7" w:rsidRPr="00630020" w:rsidTr="00846FCA">
        <w:tc>
          <w:tcPr>
            <w:tcW w:w="450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Чрезвычайные опасности</w:t>
            </w:r>
          </w:p>
        </w:tc>
        <w:tc>
          <w:tcPr>
            <w:tcW w:w="2693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Человек, среда, материальные ресурсы</w:t>
            </w:r>
          </w:p>
        </w:tc>
        <w:tc>
          <w:tcPr>
            <w:tcW w:w="2432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</w:rPr>
      </w:pP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2"/>
          <w:sz w:val="28"/>
        </w:rPr>
      </w:pPr>
      <w:r w:rsidRPr="00630020">
        <w:rPr>
          <w:rFonts w:ascii="Times New Roman" w:hAnsi="Times New Roman"/>
          <w:i/>
          <w:color w:val="000000"/>
          <w:spacing w:val="2"/>
          <w:sz w:val="28"/>
        </w:rPr>
        <w:t>Вопросы для дискуссии: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 w:rsidRPr="00630020">
        <w:rPr>
          <w:rFonts w:ascii="Times New Roman" w:hAnsi="Times New Roman"/>
          <w:color w:val="000000"/>
          <w:spacing w:val="2"/>
          <w:sz w:val="28"/>
        </w:rPr>
        <w:t>1.Роль патриотизма в обеспечении национальной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 w:rsidRPr="00630020">
        <w:rPr>
          <w:rFonts w:ascii="Times New Roman" w:hAnsi="Times New Roman"/>
          <w:color w:val="000000"/>
          <w:spacing w:val="2"/>
          <w:sz w:val="28"/>
        </w:rPr>
        <w:t>2.Роль национальной культуры в обеспечении национальной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 w:rsidRPr="00630020">
        <w:rPr>
          <w:rFonts w:ascii="Times New Roman" w:hAnsi="Times New Roman"/>
          <w:color w:val="000000"/>
          <w:spacing w:val="2"/>
          <w:sz w:val="28"/>
        </w:rPr>
        <w:t>3.Роль системы здравоохранения в обеспечении национальной безопасности.</w:t>
      </w:r>
    </w:p>
    <w:p w:rsidR="000D69B7" w:rsidRPr="00630020" w:rsidRDefault="000D69B7" w:rsidP="000D69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</w:rPr>
      </w:pPr>
      <w:r w:rsidRPr="00630020">
        <w:rPr>
          <w:rFonts w:ascii="Times New Roman" w:hAnsi="Times New Roman"/>
          <w:color w:val="000000"/>
          <w:spacing w:val="2"/>
          <w:sz w:val="28"/>
        </w:rPr>
        <w:t>4.Роль системы образования в обеспечении национальной безопасности.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4. Безопасность государства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lastRenderedPageBreak/>
        <w:t>Вопросы на семинар:</w:t>
      </w:r>
    </w:p>
    <w:p w:rsidR="000D69B7" w:rsidRPr="00630020" w:rsidRDefault="000D69B7" w:rsidP="000D69B7">
      <w:pPr>
        <w:shd w:val="clear" w:color="auto" w:fill="FFFFFF"/>
        <w:tabs>
          <w:tab w:val="num" w:pos="426"/>
        </w:tabs>
        <w:spacing w:after="0" w:line="240" w:lineRule="auto"/>
        <w:ind w:right="24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1.Перечислите структурные элементы безопасности государства.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2.В чем состоит политико-правовая безопасность государства?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3.Назовите составные части пространственной безопасности. 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4.Раскройте содержание геополитической безопасности.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5.В чем состоит территориальная безопасность?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6.Охарактеризуйте антропоцентричную и средовую концепцию экологической безопасности. В чем их различие?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7.Приведите примеры глобальных и региональных экологических проблем. 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8.Какие причины способствовали обострению </w:t>
      </w:r>
      <w:r w:rsidRPr="00630020">
        <w:rPr>
          <w:rFonts w:ascii="Times New Roman" w:hAnsi="Times New Roman"/>
          <w:color w:val="000000"/>
          <w:spacing w:val="3"/>
          <w:sz w:val="28"/>
        </w:rPr>
        <w:t xml:space="preserve">проблем культурной безопасности в ХХ веке? 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9.Каким образом можно выявить уровень культурной безопасности в стране?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10.В чем отличие анклавов от эксклавов?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11.Укажите угрозы экономической безопасности РФ.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12.Назовите наиболее распространенные виды охраняемых территорий. 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13.Что включает в себя понятие «социальное государство»?</w:t>
      </w:r>
    </w:p>
    <w:p w:rsidR="000D69B7" w:rsidRPr="00630020" w:rsidRDefault="000D69B7" w:rsidP="000D69B7">
      <w:pPr>
        <w:tabs>
          <w:tab w:val="num" w:pos="426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14.Взаимосвязь социального государства и социальной безопасности.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для докладов: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1.Социальное государство и социальная безопасность.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2.Социальная безопасность в реализации моделей социальной политики.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3.Роль гражданского общества в обеспечении безопасности государства.</w:t>
      </w:r>
    </w:p>
    <w:p w:rsidR="000D69B7" w:rsidRPr="00630020" w:rsidRDefault="000D69B7" w:rsidP="000D69B7">
      <w:pPr>
        <w:pStyle w:val="3"/>
        <w:ind w:firstLine="0"/>
        <w:rPr>
          <w:b/>
          <w:bCs/>
          <w:sz w:val="28"/>
          <w:szCs w:val="28"/>
        </w:rPr>
      </w:pPr>
      <w:r w:rsidRPr="00630020">
        <w:rPr>
          <w:b/>
          <w:bCs/>
          <w:sz w:val="28"/>
          <w:szCs w:val="28"/>
        </w:rPr>
        <w:t>Рекомендуема литература по теме доклада «Социальное государство и социальная безопасность».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1.Авцинова, Г.И. Социально-правовое государство: сущность, особенности становления  / Г.И. Авцинова // Социально-гуманитарные знания</w:t>
      </w:r>
      <w:r w:rsidRPr="00630020">
        <w:rPr>
          <w:rFonts w:ascii="Times New Roman" w:hAnsi="Times New Roman"/>
          <w:sz w:val="28"/>
          <w:szCs w:val="28"/>
        </w:rPr>
        <w:t xml:space="preserve">. –  </w:t>
      </w:r>
      <w:r w:rsidRPr="00630020">
        <w:rPr>
          <w:rFonts w:ascii="Times New Roman" w:hAnsi="Times New Roman"/>
          <w:sz w:val="28"/>
        </w:rPr>
        <w:t>2000</w:t>
      </w:r>
      <w:r w:rsidRPr="00630020">
        <w:rPr>
          <w:rFonts w:ascii="Times New Roman" w:hAnsi="Times New Roman"/>
          <w:sz w:val="28"/>
          <w:szCs w:val="28"/>
        </w:rPr>
        <w:t xml:space="preserve">. –  </w:t>
      </w:r>
      <w:r w:rsidRPr="00630020">
        <w:rPr>
          <w:rFonts w:ascii="Times New Roman" w:hAnsi="Times New Roman"/>
          <w:sz w:val="28"/>
        </w:rPr>
        <w:t xml:space="preserve"> № 3</w:t>
      </w:r>
      <w:r w:rsidRPr="00630020">
        <w:rPr>
          <w:rFonts w:ascii="Times New Roman" w:hAnsi="Times New Roman"/>
          <w:sz w:val="28"/>
          <w:szCs w:val="28"/>
        </w:rPr>
        <w:t xml:space="preserve">. – </w:t>
      </w:r>
      <w:r w:rsidRPr="00630020">
        <w:rPr>
          <w:rFonts w:ascii="Times New Roman" w:hAnsi="Times New Roman"/>
          <w:sz w:val="28"/>
        </w:rPr>
        <w:t>С.90-104.</w:t>
      </w:r>
    </w:p>
    <w:p w:rsidR="000D69B7" w:rsidRPr="00630020" w:rsidRDefault="000D69B7" w:rsidP="000D69B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</w:rPr>
        <w:t xml:space="preserve">2.Берестова,  Л.И. Социальное государство как способ обеспечения устойчивого перспективного развития / Л.И. Берестова </w:t>
      </w:r>
      <w:r w:rsidRPr="00630020">
        <w:rPr>
          <w:rFonts w:ascii="Times New Roman" w:hAnsi="Times New Roman"/>
          <w:sz w:val="28"/>
          <w:szCs w:val="28"/>
        </w:rPr>
        <w:t>// Труд и социальные отношения. –  2005. –  №2. –  С.78-84.</w:t>
      </w:r>
    </w:p>
    <w:p w:rsidR="000D69B7" w:rsidRPr="00630020" w:rsidRDefault="000D69B7" w:rsidP="000D69B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3.Волгин, Н.А. Социальное государство: учебник. – М.: Дашков и К, 2003 / Н.А. Волгин, Н.Н. Гриценко, Ф.И. Шарков. – С.17-114. (Теоретико-методологические основы социального государства).</w:t>
      </w:r>
    </w:p>
    <w:p w:rsidR="000D69B7" w:rsidRPr="00630020" w:rsidRDefault="000D69B7" w:rsidP="000D69B7">
      <w:pPr>
        <w:pStyle w:val="a8"/>
        <w:ind w:firstLine="709"/>
        <w:rPr>
          <w:sz w:val="28"/>
          <w:szCs w:val="28"/>
        </w:rPr>
      </w:pPr>
      <w:r w:rsidRPr="00630020">
        <w:rPr>
          <w:sz w:val="28"/>
        </w:rPr>
        <w:t>4.</w:t>
      </w:r>
      <w:r w:rsidRPr="00630020">
        <w:rPr>
          <w:sz w:val="28"/>
          <w:szCs w:val="28"/>
        </w:rPr>
        <w:t>Калашников, С.В. Функциональная теории социального государства / С.В. Калашиков. – М.,  – С.61-97. (Функции и механизмы социального государства).</w:t>
      </w:r>
    </w:p>
    <w:p w:rsidR="000D69B7" w:rsidRPr="00630020" w:rsidRDefault="000D69B7" w:rsidP="000D69B7">
      <w:pPr>
        <w:pStyle w:val="aa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5.Минаков, В.А.  Механизм реализации социальных функций государства / В.А. Минаков // Труд и социальные отношения. – 2008</w:t>
      </w:r>
      <w:r w:rsidRPr="00630020">
        <w:rPr>
          <w:rFonts w:ascii="Times New Roman" w:hAnsi="Times New Roman"/>
          <w:sz w:val="28"/>
          <w:szCs w:val="28"/>
        </w:rPr>
        <w:t xml:space="preserve">. –  </w:t>
      </w:r>
      <w:r w:rsidRPr="00630020">
        <w:rPr>
          <w:rFonts w:ascii="Times New Roman" w:hAnsi="Times New Roman"/>
          <w:sz w:val="28"/>
        </w:rPr>
        <w:t>№5. – С.72-75.4.</w:t>
      </w:r>
    </w:p>
    <w:p w:rsidR="000D69B7" w:rsidRPr="00630020" w:rsidRDefault="000D69B7" w:rsidP="000D69B7">
      <w:pPr>
        <w:pStyle w:val="aa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6.Николаев, Г.А. Социальное государство: проблемы России / Г.А. Николаев</w:t>
      </w:r>
      <w:r w:rsidRPr="00630020">
        <w:rPr>
          <w:rFonts w:ascii="Times New Roman" w:hAnsi="Times New Roman"/>
          <w:sz w:val="28"/>
          <w:szCs w:val="28"/>
        </w:rPr>
        <w:t>// Труд и социальные отношения. –  2005. – №3. –  С.77-89.</w:t>
      </w:r>
    </w:p>
    <w:p w:rsidR="000D69B7" w:rsidRPr="00630020" w:rsidRDefault="000D69B7" w:rsidP="000D69B7">
      <w:pPr>
        <w:pStyle w:val="aa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30020">
        <w:rPr>
          <w:rFonts w:ascii="Times New Roman" w:hAnsi="Times New Roman"/>
          <w:sz w:val="28"/>
        </w:rPr>
        <w:t xml:space="preserve">7.Охотский, Е.В. Социальное государство как предмет теоретико-правового исследования / Е.В. Охотский </w:t>
      </w:r>
      <w:r w:rsidRPr="00630020">
        <w:rPr>
          <w:rFonts w:ascii="Times New Roman" w:hAnsi="Times New Roman"/>
          <w:sz w:val="28"/>
          <w:szCs w:val="28"/>
        </w:rPr>
        <w:t>// Труд и социальные отношения. –  2006. –   №2. – С.55-62.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lastRenderedPageBreak/>
        <w:t>8.Роик, В. Социальное страхование, социальное государство, гражданское общество в России: взгляд в XXI век / В. Роик // Человек и труд. – 2000</w:t>
      </w:r>
      <w:r w:rsidRPr="00630020">
        <w:rPr>
          <w:rFonts w:ascii="Times New Roman" w:hAnsi="Times New Roman"/>
          <w:sz w:val="28"/>
          <w:szCs w:val="28"/>
        </w:rPr>
        <w:t xml:space="preserve">. –  </w:t>
      </w:r>
      <w:r w:rsidRPr="00630020">
        <w:rPr>
          <w:rFonts w:ascii="Times New Roman" w:hAnsi="Times New Roman"/>
          <w:sz w:val="28"/>
        </w:rPr>
        <w:t xml:space="preserve"> №2. – С.24-28.</w:t>
      </w:r>
    </w:p>
    <w:p w:rsidR="000D69B7" w:rsidRPr="00630020" w:rsidRDefault="000D69B7" w:rsidP="000D69B7">
      <w:pPr>
        <w:pStyle w:val="3"/>
        <w:ind w:firstLine="0"/>
        <w:rPr>
          <w:b/>
          <w:bCs/>
          <w:sz w:val="28"/>
          <w:szCs w:val="28"/>
        </w:rPr>
      </w:pPr>
      <w:r w:rsidRPr="00630020">
        <w:rPr>
          <w:b/>
          <w:bCs/>
          <w:sz w:val="28"/>
          <w:szCs w:val="28"/>
        </w:rPr>
        <w:t>Рекомендуема литература по теме доклада «Социальная безопасность в реализации моделей социальной политики»:</w:t>
      </w:r>
    </w:p>
    <w:p w:rsidR="000D69B7" w:rsidRPr="00630020" w:rsidRDefault="000D69B7" w:rsidP="000D69B7">
      <w:pPr>
        <w:pStyle w:val="a3"/>
        <w:widowControl w:val="0"/>
        <w:rPr>
          <w:sz w:val="28"/>
          <w:szCs w:val="28"/>
        </w:rPr>
      </w:pPr>
      <w:r w:rsidRPr="00630020">
        <w:rPr>
          <w:sz w:val="28"/>
          <w:szCs w:val="28"/>
        </w:rPr>
        <w:t>1.Волгин, Н.А.  Социальное государство: учебник / Н.А.Волгин, Н.Н. Гриценко, Ф.И. Шарков. – М.: Издательско-торговая корпорация «Дашков и К», 2003. - С.117-131. (Модели социального государства; Развитие социального государства в России и за рубежом).</w:t>
      </w:r>
    </w:p>
    <w:p w:rsidR="000D69B7" w:rsidRPr="00630020" w:rsidRDefault="000D69B7" w:rsidP="000D69B7">
      <w:pPr>
        <w:pStyle w:val="a3"/>
        <w:widowControl w:val="0"/>
        <w:rPr>
          <w:sz w:val="28"/>
          <w:szCs w:val="28"/>
        </w:rPr>
      </w:pPr>
      <w:r w:rsidRPr="00630020">
        <w:rPr>
          <w:sz w:val="28"/>
          <w:szCs w:val="28"/>
        </w:rPr>
        <w:t xml:space="preserve">2.Григорьева, И. Модели социальной политики в современном обществе: одна, две или больше? / И. Григорьева // </w:t>
      </w:r>
      <w:hyperlink r:id="rId5" w:history="1">
        <w:r w:rsidRPr="00630020">
          <w:rPr>
            <w:rStyle w:val="ab"/>
            <w:sz w:val="28"/>
            <w:szCs w:val="28"/>
            <w:lang w:val="en-US"/>
          </w:rPr>
          <w:t>www</w:t>
        </w:r>
        <w:r w:rsidRPr="00630020">
          <w:rPr>
            <w:rStyle w:val="ab"/>
            <w:sz w:val="28"/>
            <w:szCs w:val="28"/>
          </w:rPr>
          <w:t>.</w:t>
        </w:r>
        <w:r w:rsidRPr="00630020">
          <w:rPr>
            <w:rStyle w:val="ab"/>
            <w:sz w:val="28"/>
            <w:szCs w:val="28"/>
            <w:lang w:val="en-US"/>
          </w:rPr>
          <w:t>dialogvn</w:t>
        </w:r>
        <w:r w:rsidRPr="00630020">
          <w:rPr>
            <w:rStyle w:val="ab"/>
            <w:sz w:val="28"/>
            <w:szCs w:val="28"/>
          </w:rPr>
          <w:t>.</w:t>
        </w:r>
        <w:r w:rsidRPr="00630020">
          <w:rPr>
            <w:rStyle w:val="ab"/>
            <w:sz w:val="28"/>
            <w:szCs w:val="28"/>
            <w:lang w:val="en-US"/>
          </w:rPr>
          <w:t>ru</w:t>
        </w:r>
      </w:hyperlink>
      <w:r w:rsidRPr="00630020">
        <w:rPr>
          <w:sz w:val="28"/>
          <w:szCs w:val="28"/>
        </w:rPr>
        <w:t>. – С.1-12.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3.Денисова, И.П. Социальная политика: учебник / И.П. Денисова, Л.Р. Клиновенко. – Ростов н/Д: Феникс, 2007. – С.36-70. (Модели социальной политики).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4.Максимова, А.Н. Модели социальной политики зарубежных стран и выбор России / А.Н. Максимова // www.nic.pirit.</w:t>
      </w:r>
      <w:r w:rsidRPr="00630020">
        <w:rPr>
          <w:sz w:val="28"/>
          <w:szCs w:val="28"/>
          <w:lang w:val="en-US"/>
        </w:rPr>
        <w:t>info</w:t>
      </w:r>
      <w:r w:rsidRPr="00630020">
        <w:rPr>
          <w:sz w:val="28"/>
          <w:szCs w:val="28"/>
        </w:rPr>
        <w:t>.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 xml:space="preserve">5.Калашников, С.В. Функциональная теории социального государства / С.В. Калашников. – М.,  – С.86-97. (Типы и виды социальных государств в их историческом развитии). 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6.Роик, В.Д. Социальная модель государства: опыт стран Европы и выбор современной России  / В.Д. Роик // Государственная власть и местное самоуправление. – 2006. - №10. – С.27-38.</w:t>
      </w:r>
    </w:p>
    <w:p w:rsidR="000D69B7" w:rsidRPr="00630020" w:rsidRDefault="000D69B7" w:rsidP="000D69B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7.Сморчкова, В. Обзор особенностей социальной политики США и Канады / В. Сморчкова // Социальная политика и социальное партнерство. – 2008. –   №9. – С.70-74.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>8.Социальная политика: энциклопедический словарь / под ред. Н.А. Волгина. – М.: Академический проект, 2005. – С.356-359. (Модели социального государства).</w:t>
      </w:r>
    </w:p>
    <w:p w:rsidR="000D69B7" w:rsidRPr="00630020" w:rsidRDefault="000D69B7" w:rsidP="000D69B7">
      <w:pPr>
        <w:pStyle w:val="a8"/>
        <w:ind w:firstLine="709"/>
        <w:jc w:val="both"/>
        <w:rPr>
          <w:sz w:val="28"/>
          <w:szCs w:val="28"/>
        </w:rPr>
      </w:pPr>
      <w:r w:rsidRPr="00630020">
        <w:rPr>
          <w:sz w:val="28"/>
          <w:szCs w:val="28"/>
        </w:rPr>
        <w:t xml:space="preserve">9.Торлопов, В.А. Основные модели социального государства / В.А. Торлопов // Человек и труд. – 1998. –  №6. – С.8-12. </w:t>
      </w:r>
    </w:p>
    <w:p w:rsidR="000D69B7" w:rsidRPr="00630020" w:rsidRDefault="000D69B7" w:rsidP="000D69B7">
      <w:pPr>
        <w:pStyle w:val="3"/>
        <w:ind w:firstLine="0"/>
        <w:rPr>
          <w:b/>
          <w:bCs/>
          <w:sz w:val="28"/>
          <w:szCs w:val="28"/>
        </w:rPr>
      </w:pPr>
      <w:r w:rsidRPr="00630020">
        <w:rPr>
          <w:b/>
          <w:bCs/>
          <w:sz w:val="28"/>
          <w:szCs w:val="28"/>
        </w:rPr>
        <w:t>Рекомендуема литература по теме доклада «Роль гражданского общества в обеспечении безопасности государства».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1.Нугаев Р.М. </w:t>
      </w:r>
      <w:r>
        <w:rPr>
          <w:rFonts w:ascii="Times New Roman" w:hAnsi="Times New Roman"/>
          <w:sz w:val="28"/>
        </w:rPr>
        <w:t>О</w:t>
      </w:r>
      <w:r w:rsidRPr="00630020">
        <w:rPr>
          <w:rFonts w:ascii="Times New Roman" w:hAnsi="Times New Roman"/>
          <w:sz w:val="28"/>
        </w:rPr>
        <w:t>бщественная идеология как фактор становления гражданского общества / Р.М. Нугаев // Социально-гуманитарные знания. – 2003. - №4. – С.120-130.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2.Резник Ю.М. Гражданское общество как понятие / Ю.М. Резник // Социально-гуманитарные знания. – 2002. - №2. – С.140-158.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3.Резник Ю.М. Гражданское общество как идея / Ю.М. Резник // Социально-гуманитарные знания. – 2002. - №4. – С.108-119.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4.Роик, В. Социальное страхование, социальное государство, гражданское общество в России: взгляд в XXI век / В. Роик // Человек и труд. – 2000</w:t>
      </w:r>
      <w:r w:rsidRPr="00630020">
        <w:rPr>
          <w:rFonts w:ascii="Times New Roman" w:hAnsi="Times New Roman"/>
          <w:sz w:val="28"/>
          <w:szCs w:val="28"/>
        </w:rPr>
        <w:t xml:space="preserve">. –  </w:t>
      </w:r>
      <w:r w:rsidRPr="00630020">
        <w:rPr>
          <w:rFonts w:ascii="Times New Roman" w:hAnsi="Times New Roman"/>
          <w:sz w:val="28"/>
        </w:rPr>
        <w:t xml:space="preserve"> №2. – С.24-28.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5.Серебряков С.Л. Гражданское общество свобода, ответственность / С.Л. Серебряков // Социально-гуманитарные знания. – 2003. - №3. – С.122-136.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lastRenderedPageBreak/>
        <w:t>6.Чевозерова Г.И. Журналистика и гражданское общество / Г.И. Чевозерова //  Социально-гуманитарные знания. – 2003. - №5. – С.296-311.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630020">
        <w:rPr>
          <w:rFonts w:ascii="Times New Roman" w:hAnsi="Times New Roman"/>
          <w:i/>
          <w:sz w:val="28"/>
        </w:rPr>
        <w:t>Вопросы для дискуссии: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1.Геополитическая безопасность: средства и способы обеспечения 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2.Территориальная безопасность: средства и способы обеспечения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3.Политико-правовая безопасность: средства и способы обеспечения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</w:rPr>
        <w:t>4.</w:t>
      </w:r>
      <w:r w:rsidRPr="00630020">
        <w:rPr>
          <w:rFonts w:ascii="Times New Roman" w:hAnsi="Times New Roman"/>
          <w:sz w:val="28"/>
          <w:szCs w:val="28"/>
        </w:rPr>
        <w:t>Социально-экономическая безопасность: средства и способы обеспечения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</w:rPr>
        <w:t>5.</w:t>
      </w:r>
      <w:r w:rsidRPr="00630020">
        <w:rPr>
          <w:rFonts w:ascii="Times New Roman" w:hAnsi="Times New Roman"/>
          <w:sz w:val="28"/>
          <w:szCs w:val="28"/>
        </w:rPr>
        <w:t>Экологическая безопасность: средства и способы обеспечения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</w:rPr>
        <w:t>6.</w:t>
      </w:r>
      <w:r w:rsidRPr="00630020">
        <w:rPr>
          <w:rFonts w:ascii="Times New Roman" w:hAnsi="Times New Roman"/>
          <w:sz w:val="28"/>
          <w:szCs w:val="28"/>
        </w:rPr>
        <w:t>Культурная безопасность государства: средства и способы обеспечения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 xml:space="preserve">Эссе «Пути и средства укрепления безопасности государства» 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Студенты описывают состояние безопасности государства (социально-экономическая, экологическая, культурная, геополитическая) и предлагают пути и средства укрепления безопасности государства.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5. Безопасность общества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1.Что такое военная безопасность?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2.Расктройте содержание  международной безопасности?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3.Что включает в себя «глобальная безопасность»?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4.Перечислите этапы создания системы глобальной безопасности.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5.Охарактеризуйте и раскройте содержание инновационных аспектов общественной безопасности.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6.Что такое социальная дифференциация?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7.В чем особенности социальной дифференциация современного российского общества?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8.Что такое уровень и качество жизни?</w:t>
      </w:r>
    </w:p>
    <w:p w:rsidR="000D69B7" w:rsidRPr="00630020" w:rsidRDefault="000D69B7" w:rsidP="000D69B7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630020">
        <w:rPr>
          <w:rFonts w:ascii="Times New Roman" w:hAnsi="Times New Roman"/>
          <w:i/>
          <w:sz w:val="28"/>
        </w:rPr>
        <w:t>Задания для работы в группах:</w:t>
      </w:r>
    </w:p>
    <w:p w:rsidR="000D69B7" w:rsidRPr="00630020" w:rsidRDefault="000D69B7" w:rsidP="000D69B7">
      <w:pPr>
        <w:shd w:val="clear" w:color="auto" w:fill="FFFFFF"/>
        <w:tabs>
          <w:tab w:val="num" w:pos="851"/>
          <w:tab w:val="num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pacing w:val="4"/>
          <w:sz w:val="28"/>
        </w:rPr>
      </w:pPr>
      <w:r w:rsidRPr="00630020">
        <w:rPr>
          <w:rFonts w:ascii="Times New Roman" w:hAnsi="Times New Roman"/>
          <w:color w:val="000000"/>
          <w:spacing w:val="4"/>
          <w:sz w:val="28"/>
        </w:rPr>
        <w:t>Студенты в группах обсуждают средства и способы  повышения уровня и качества жизни (повышение доходов граждан; повышение конкурентоспособности на рынке труда; усиление мер социальной поддержки-льготы, субсидии, компенсации; улучшение качества предоставляемых услуг в области образования, здравоохранения, социального обслуживания, жилищно-коммунального обслуживания; усиление жилищной политики), а также анализируют их преимущества и недостатки. После обсуждения предлагают наиболее эффективные способы повышения уровня и качества жизни.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 xml:space="preserve">Эссе «Социальное неравенство: проблемы, пути решения» 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 xml:space="preserve">Студенты описывают ситуацию социального неравенства в современном российском обществе, предположительно указывают  причины социальной дифференцированности. Предлагают средства и способы сглаживания социального неравенства. 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6. Безопасность личности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 xml:space="preserve">1.Раскройте содержание соотношения понятий «безопасность личная» и «безопасность личности». 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2.Охарактеризуйте уровни и режимы безопасности личности.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3.Опишите правила безопасного поведения в ситуации стресса.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4.Охарактернизуйте правила безопасного поведения в экстремальных и жизнеопасных ситуациях.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5.Перечислите правила безопасного поведения в ситуации толпы.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6.Охарактеризуйте правила безопасного поведения в ситуации конфликта.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7.Перечислите правила безопасного поведения при взаимодействии с сектами.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 xml:space="preserve">8.Определите роль безопасности личности в структуре социальной безопасности. 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9.Что включает в себя духовная безопасность?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10.Чем характеризуется репродуктивная безопасность?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11.В чем специфика психологической безопасности?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12.Что такое юридическая безопасность?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 xml:space="preserve">Темы для докладов: </w:t>
      </w:r>
      <w:r w:rsidRPr="00630020">
        <w:rPr>
          <w:bCs/>
          <w:sz w:val="28"/>
          <w:szCs w:val="28"/>
        </w:rPr>
        <w:tab/>
      </w:r>
    </w:p>
    <w:p w:rsidR="000D69B7" w:rsidRPr="00630020" w:rsidRDefault="000D69B7" w:rsidP="000D69B7">
      <w:pPr>
        <w:pStyle w:val="3"/>
        <w:ind w:firstLine="708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1.Проблема домашнего насилия в структуре безопасности личности.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2.Проблема безопасности военной службы в структуре безопасности личности.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3.</w:t>
      </w:r>
      <w:r w:rsidRPr="00630020">
        <w:rPr>
          <w:rFonts w:ascii="Times New Roman" w:hAnsi="Times New Roman"/>
          <w:sz w:val="28"/>
          <w:szCs w:val="28"/>
        </w:rPr>
        <w:t xml:space="preserve"> Компьютеромания и игромания как фактор нарушения безопасности личности.</w:t>
      </w:r>
    </w:p>
    <w:p w:rsidR="000D69B7" w:rsidRPr="00630020" w:rsidRDefault="000D69B7" w:rsidP="000D69B7">
      <w:pPr>
        <w:pStyle w:val="3"/>
        <w:ind w:firstLine="0"/>
        <w:rPr>
          <w:b/>
          <w:bCs/>
          <w:sz w:val="28"/>
          <w:szCs w:val="28"/>
        </w:rPr>
      </w:pPr>
      <w:r w:rsidRPr="00630020">
        <w:rPr>
          <w:b/>
          <w:bCs/>
          <w:sz w:val="28"/>
          <w:szCs w:val="28"/>
        </w:rPr>
        <w:t>Рекомендуема литература по теме доклада «Проблема домашнего насилия в структуре безопасности личности»: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1. Барбара Крейхи. Социальная психология агрессии / Крейхи Барбара. – СПб.: Питер, 2003. – 336 с.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2.Белогривцева М.В. Семья без насилия / М.В. Белогривцева // Социальная работа. – 2007. - №4. – С.50-51.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 xml:space="preserve">3.Брянцева М.В. Социально-правовая защита от домашнего насилия в семье в современной России / М.В. Брянцева // Социальная политика и социология. – 2007. - №1. 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4.Иващенко А.В. Социально-правовая природа насилия / А.В. Иващенко // Социально-правовые аспекты противодействия насилию: материалы научно-практической конференции. – Омск, 1999. – 60 с.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5.Мартынова Э.И. Домашнее насилие в России: причины возникновения, пути преодоления / Э.И. Мартынова // Женщины на пороге XXI века. – Красноярск, 2002. – С.62-64.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6.Силласте Г. Социальный механизм борьбы с насилием / Г. Силласте // Безопасность Евразии. – 2000. - №1. – С.7-31.</w:t>
      </w:r>
    </w:p>
    <w:p w:rsidR="000D69B7" w:rsidRPr="00630020" w:rsidRDefault="000D69B7" w:rsidP="000D69B7">
      <w:pPr>
        <w:pStyle w:val="3"/>
        <w:ind w:firstLine="0"/>
        <w:rPr>
          <w:b/>
          <w:bCs/>
          <w:sz w:val="28"/>
          <w:szCs w:val="28"/>
        </w:rPr>
      </w:pPr>
      <w:r w:rsidRPr="00630020">
        <w:rPr>
          <w:b/>
          <w:bCs/>
          <w:sz w:val="28"/>
          <w:szCs w:val="28"/>
        </w:rPr>
        <w:t xml:space="preserve">Рекомендуема литература по теме доклада «Проблема безопасности </w:t>
      </w:r>
      <w:r w:rsidRPr="00630020">
        <w:rPr>
          <w:b/>
          <w:bCs/>
          <w:sz w:val="28"/>
          <w:szCs w:val="28"/>
        </w:rPr>
        <w:lastRenderedPageBreak/>
        <w:t>военной службы в структуре безопасности личности».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bCs/>
          <w:sz w:val="28"/>
          <w:szCs w:val="28"/>
        </w:rPr>
        <w:t>1.</w:t>
      </w:r>
      <w:r w:rsidRPr="00630020">
        <w:rPr>
          <w:rFonts w:ascii="Times New Roman" w:hAnsi="Times New Roman"/>
          <w:sz w:val="28"/>
        </w:rPr>
        <w:t xml:space="preserve">Тер-Акопов А.А. Безопасность человека / А.А. Тер-Акопов. – М.: МНЭПУ, 1998. </w:t>
      </w:r>
      <w:r w:rsidRPr="00630020">
        <w:rPr>
          <w:rFonts w:ascii="Times New Roman" w:hAnsi="Times New Roman"/>
          <w:sz w:val="28"/>
          <w:szCs w:val="28"/>
        </w:rPr>
        <w:t xml:space="preserve">– </w:t>
      </w:r>
      <w:r w:rsidRPr="00630020">
        <w:rPr>
          <w:rFonts w:ascii="Times New Roman" w:hAnsi="Times New Roman"/>
          <w:sz w:val="28"/>
        </w:rPr>
        <w:t>С.135-148. (Безопасность военной службы).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30020">
        <w:rPr>
          <w:rFonts w:ascii="Times New Roman" w:hAnsi="Times New Roman"/>
          <w:b/>
          <w:bCs/>
          <w:i/>
          <w:sz w:val="28"/>
          <w:szCs w:val="28"/>
        </w:rPr>
        <w:t>Рекомендуема литература по теме доклада «</w:t>
      </w:r>
      <w:r w:rsidRPr="00630020">
        <w:rPr>
          <w:rFonts w:ascii="Times New Roman" w:hAnsi="Times New Roman"/>
          <w:b/>
          <w:i/>
          <w:sz w:val="28"/>
          <w:szCs w:val="28"/>
        </w:rPr>
        <w:t>Компьютеромания и игромания как фактор нарушения безопасности личности»: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1.</w:t>
      </w:r>
      <w:r w:rsidRPr="00630020">
        <w:rPr>
          <w:rFonts w:ascii="Times New Roman" w:hAnsi="Times New Roman"/>
          <w:sz w:val="28"/>
          <w:szCs w:val="28"/>
          <w:lang w:val="en-US"/>
        </w:rPr>
        <w:t>w</w:t>
      </w:r>
      <w:r w:rsidRPr="00630020">
        <w:rPr>
          <w:rFonts w:ascii="Times New Roman" w:hAnsi="Times New Roman"/>
          <w:sz w:val="28"/>
          <w:szCs w:val="28"/>
        </w:rPr>
        <w:t>ww.vechernie-</w:t>
      </w:r>
      <w:r w:rsidRPr="00630020">
        <w:rPr>
          <w:rFonts w:ascii="Times New Roman" w:hAnsi="Times New Roman"/>
          <w:sz w:val="28"/>
          <w:szCs w:val="28"/>
          <w:lang w:val="en-US"/>
        </w:rPr>
        <w:t>chelny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ru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2.</w:t>
      </w:r>
      <w:r w:rsidRPr="00630020">
        <w:rPr>
          <w:rFonts w:ascii="Times New Roman" w:hAnsi="Times New Roman"/>
          <w:sz w:val="28"/>
          <w:szCs w:val="28"/>
          <w:lang w:val="en-US"/>
        </w:rPr>
        <w:t>www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edu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rin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ru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</w:t>
      </w:r>
      <w:r w:rsidRPr="00630020">
        <w:rPr>
          <w:rFonts w:ascii="Times New Roman" w:hAnsi="Times New Roman"/>
          <w:sz w:val="28"/>
          <w:szCs w:val="28"/>
          <w:lang w:val="en-US"/>
        </w:rPr>
        <w:t>www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gazeta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media</w:t>
      </w:r>
      <w:r w:rsidRPr="00630020">
        <w:rPr>
          <w:rFonts w:ascii="Times New Roman" w:hAnsi="Times New Roman"/>
          <w:sz w:val="28"/>
          <w:szCs w:val="28"/>
        </w:rPr>
        <w:t>-</w:t>
      </w:r>
      <w:r w:rsidRPr="00630020">
        <w:rPr>
          <w:rFonts w:ascii="Times New Roman" w:hAnsi="Times New Roman"/>
          <w:sz w:val="28"/>
          <w:szCs w:val="28"/>
          <w:lang w:val="en-US"/>
        </w:rPr>
        <w:t>objektiv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com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4.</w:t>
      </w:r>
      <w:r w:rsidRPr="00630020">
        <w:rPr>
          <w:rFonts w:ascii="Times New Roman" w:hAnsi="Times New Roman"/>
          <w:sz w:val="28"/>
          <w:szCs w:val="28"/>
          <w:lang w:val="en-US"/>
        </w:rPr>
        <w:t>www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crime</w:t>
      </w:r>
      <w:r w:rsidRPr="00630020">
        <w:rPr>
          <w:rFonts w:ascii="Times New Roman" w:hAnsi="Times New Roman"/>
          <w:sz w:val="28"/>
          <w:szCs w:val="28"/>
        </w:rPr>
        <w:t>-</w:t>
      </w:r>
      <w:r w:rsidRPr="00630020">
        <w:rPr>
          <w:rFonts w:ascii="Times New Roman" w:hAnsi="Times New Roman"/>
          <w:sz w:val="28"/>
          <w:szCs w:val="28"/>
          <w:lang w:val="en-US"/>
        </w:rPr>
        <w:t>research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ru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5.</w:t>
      </w:r>
      <w:r w:rsidRPr="00630020">
        <w:rPr>
          <w:rFonts w:ascii="Times New Roman" w:hAnsi="Times New Roman"/>
          <w:sz w:val="28"/>
          <w:szCs w:val="28"/>
          <w:lang w:val="en-US"/>
        </w:rPr>
        <w:t>www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ito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su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6.</w:t>
      </w:r>
      <w:r w:rsidRPr="00630020">
        <w:rPr>
          <w:rFonts w:ascii="Times New Roman" w:hAnsi="Times New Roman"/>
          <w:sz w:val="28"/>
          <w:szCs w:val="28"/>
          <w:lang w:val="en-US"/>
        </w:rPr>
        <w:t>www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statya</w:t>
      </w:r>
      <w:r w:rsidRPr="00630020">
        <w:rPr>
          <w:rFonts w:ascii="Times New Roman" w:hAnsi="Times New Roman"/>
          <w:sz w:val="28"/>
          <w:szCs w:val="28"/>
        </w:rPr>
        <w:t>.</w:t>
      </w:r>
      <w:r w:rsidRPr="00630020">
        <w:rPr>
          <w:rFonts w:ascii="Times New Roman" w:hAnsi="Times New Roman"/>
          <w:sz w:val="28"/>
          <w:szCs w:val="28"/>
          <w:lang w:val="en-US"/>
        </w:rPr>
        <w:t>ru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7.</w:t>
      </w:r>
      <w:r w:rsidRPr="00630020">
        <w:rPr>
          <w:rFonts w:ascii="Times New Roman" w:hAnsi="Times New Roman"/>
          <w:sz w:val="28"/>
          <w:szCs w:val="28"/>
          <w:lang w:val="en-US"/>
        </w:rPr>
        <w:t>PORT</w:t>
      </w:r>
      <w:r w:rsidRPr="00630020">
        <w:rPr>
          <w:rFonts w:ascii="Times New Roman" w:hAnsi="Times New Roman"/>
          <w:sz w:val="28"/>
          <w:szCs w:val="28"/>
        </w:rPr>
        <w:t>33.</w:t>
      </w:r>
      <w:r w:rsidRPr="00630020">
        <w:rPr>
          <w:rFonts w:ascii="Times New Roman" w:hAnsi="Times New Roman"/>
          <w:sz w:val="28"/>
          <w:szCs w:val="28"/>
          <w:lang w:val="en-US"/>
        </w:rPr>
        <w:t>ru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Задания  на семинар: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1.Составьте памятку «Навыки безопасного поведения в ситуации толпы».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2.Составьте памятку «Навыки безопасного поведения при взаимодействии с религиозными деструктивными объединениями.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3.Составьте памятку «Навыки безопасного поведения в ситуации стресса».</w:t>
      </w:r>
    </w:p>
    <w:p w:rsidR="000D69B7" w:rsidRPr="00630020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4.Составьте памятку «Навыки безопасного поведения в ситуации конфликта».</w:t>
      </w:r>
    </w:p>
    <w:p w:rsidR="000D69B7" w:rsidRDefault="000D69B7" w:rsidP="000D69B7">
      <w:pPr>
        <w:pStyle w:val="3"/>
        <w:rPr>
          <w:bCs/>
          <w:i w:val="0"/>
          <w:sz w:val="28"/>
          <w:szCs w:val="28"/>
        </w:rPr>
      </w:pPr>
      <w:r w:rsidRPr="00630020">
        <w:rPr>
          <w:bCs/>
          <w:i w:val="0"/>
          <w:sz w:val="28"/>
          <w:szCs w:val="28"/>
        </w:rPr>
        <w:t>5.Составьте памятку «Навыки безопасного поведения при работе с компьютером».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69B7" w:rsidRPr="00630020" w:rsidRDefault="000D69B7" w:rsidP="000D69B7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 xml:space="preserve">Раздел 3. Виды и способы обеспечения социальной безопасности </w:t>
      </w:r>
    </w:p>
    <w:p w:rsidR="000D69B7" w:rsidRPr="00630020" w:rsidRDefault="000D69B7" w:rsidP="000D69B7">
      <w:pPr>
        <w:pStyle w:val="a6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 xml:space="preserve">в различных сферах </w:t>
      </w:r>
    </w:p>
    <w:p w:rsidR="000D69B7" w:rsidRPr="00630020" w:rsidRDefault="000D69B7" w:rsidP="000D69B7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7. Безопасность в условиях безработицы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1.Раскройте понятие безработицы.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2.Перечислите последствия безработицы для индивида.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3.Охарактеризуйте тактику безопасного поведения в условиях безработицы.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4.Перечислите основные требования по составлению резюме.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>5.Перечислите основные требования подготовки к собеседованию с работодателем.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30020">
        <w:rPr>
          <w:rFonts w:ascii="Times New Roman" w:hAnsi="Times New Roman"/>
          <w:sz w:val="28"/>
        </w:rPr>
        <w:t xml:space="preserve">6.Раскройте содержание деятельности социальных служб по содействию занятости населения.  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Задания на семинар: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1.Составьте памятку «Гарантии безработному». 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2.Составьте памятку «Стратегические технологии поиска работы».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3.Составьте памятку «Технология составления резюме».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4.Составьте памятку «Технология подготовки и прохождения собеседования».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lastRenderedPageBreak/>
        <w:t xml:space="preserve">5.Прочитайте рекомендации по составлению резюме (приложение </w:t>
      </w:r>
      <w:r>
        <w:rPr>
          <w:rFonts w:ascii="Times New Roman" w:hAnsi="Times New Roman"/>
          <w:sz w:val="28"/>
          <w:szCs w:val="28"/>
        </w:rPr>
        <w:t>3</w:t>
      </w:r>
      <w:r w:rsidRPr="00630020">
        <w:rPr>
          <w:rFonts w:ascii="Times New Roman" w:hAnsi="Times New Roman"/>
          <w:sz w:val="28"/>
          <w:szCs w:val="28"/>
        </w:rPr>
        <w:t>), составьте собственное.</w:t>
      </w:r>
    </w:p>
    <w:p w:rsidR="000D69B7" w:rsidRPr="00630020" w:rsidRDefault="000D69B7" w:rsidP="000D6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6.Раскройте содержание понятий «вакансия», «рынок труда», «занятость», «политика занятости», «служба занятости», «уровень занятости».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pStyle w:val="3"/>
        <w:ind w:firstLine="0"/>
        <w:rPr>
          <w:bCs/>
          <w:i w:val="0"/>
          <w:sz w:val="28"/>
          <w:szCs w:val="28"/>
        </w:rPr>
      </w:pPr>
    </w:p>
    <w:p w:rsidR="000D69B7" w:rsidRPr="00630020" w:rsidRDefault="000D69B7" w:rsidP="000D69B7">
      <w:pPr>
        <w:pStyle w:val="a6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8. Социальная защита и социальная безопасность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i/>
          <w:sz w:val="28"/>
          <w:szCs w:val="28"/>
        </w:rPr>
        <w:t>Вопросы  на семинар: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1.Что включает в себя понятие «социальная защита населения»?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2.Перечислите основные цели социальной защиты населения.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3.Перечислите факторы формирования системы социальной защиты населения и приведите примеры в пользу подтверждения данных фактов.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4.Раскройте содержание принципов социальной защиты населения.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5.Назовите и охарактеризуйте основные организационно-правовые формы социальной защиты населения.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6.Перечислите направления социальной защиты населения.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7.Перечислите направления реформирования системы социальной защиты населения.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8.Раскройте понятия  средств социальной защиты: субсидия, пособие, компенсация.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30020">
        <w:rPr>
          <w:rFonts w:ascii="Times New Roman" w:hAnsi="Times New Roman"/>
          <w:bCs/>
          <w:i/>
          <w:sz w:val="28"/>
          <w:szCs w:val="28"/>
        </w:rPr>
        <w:t>Задания на семинар: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1.Составьте схему «Соотношение понятий «социальная защита», «социальная политика», «социальное государство», «социальная безопасность».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2.Составьте схему «Система социальной защиты населения г. Красноярска».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3.Составьте таблицу «Система учреждений системы социальной защиты населения г. Красноярска».</w:t>
      </w:r>
    </w:p>
    <w:p w:rsidR="000D69B7" w:rsidRPr="00630020" w:rsidRDefault="000D69B7" w:rsidP="000D69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>4.Приведите примеры из деятельности органов социальной защиты населения по обеспечению безопасности личности, общества, государства.</w:t>
      </w:r>
    </w:p>
    <w:p w:rsidR="000D69B7" w:rsidRPr="00630020" w:rsidRDefault="000D69B7" w:rsidP="000D69B7">
      <w:pPr>
        <w:pStyle w:val="a3"/>
        <w:widowControl w:val="0"/>
        <w:suppressLineNumbers/>
        <w:tabs>
          <w:tab w:val="left" w:pos="9356"/>
        </w:tabs>
        <w:ind w:right="-86" w:firstLine="708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 xml:space="preserve">5.Посетите орган социальной защиты в муниципальном образовании. Целью посещения является ознакомление с основными технологиями работы органов социальной защиты на местах. По результатам посещения проводится специальный семинар, на котором студенты дают предложения по совершенствованию работы органа социальной защиты.   </w:t>
      </w:r>
    </w:p>
    <w:p w:rsidR="000D69B7" w:rsidRPr="00630020" w:rsidRDefault="000D69B7" w:rsidP="000D69B7">
      <w:pPr>
        <w:pStyle w:val="a3"/>
        <w:widowControl w:val="0"/>
        <w:suppressLineNumbers/>
        <w:tabs>
          <w:tab w:val="left" w:pos="9356"/>
        </w:tabs>
        <w:ind w:right="-86" w:firstLine="708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6.Проанализируйте схему «</w:t>
      </w:r>
      <w:r>
        <w:rPr>
          <w:bCs/>
          <w:sz w:val="28"/>
          <w:szCs w:val="28"/>
        </w:rPr>
        <w:t>С</w:t>
      </w:r>
      <w:r w:rsidRPr="00630020">
        <w:rPr>
          <w:bCs/>
          <w:sz w:val="28"/>
          <w:szCs w:val="28"/>
        </w:rPr>
        <w:t>истема социальной защиты населения г. Красноярска». Определите преимущества и недостатки данной структуры, предложите собственную модель системы социальной защиты населения. Рассмотрите перечень социальных учреждений и предложите на ваш взгляд недостающие, учреждения, необходимые в структуре социальной защиты. Проанализируйте основные направления деятельности системы СЗН.</w:t>
      </w:r>
    </w:p>
    <w:p w:rsidR="000D69B7" w:rsidRPr="00630020" w:rsidRDefault="000D69B7" w:rsidP="000D69B7">
      <w:pPr>
        <w:pStyle w:val="a3"/>
        <w:widowControl w:val="0"/>
        <w:suppressLineNumbers/>
        <w:tabs>
          <w:tab w:val="left" w:pos="9356"/>
        </w:tabs>
        <w:ind w:right="-86" w:firstLine="708"/>
        <w:rPr>
          <w:bCs/>
          <w:sz w:val="28"/>
          <w:szCs w:val="28"/>
        </w:rPr>
      </w:pPr>
      <w:r w:rsidRPr="00630020">
        <w:rPr>
          <w:noProof/>
        </w:rPr>
        <w:pict>
          <v:rect id="_x0000_s1053" style="position:absolute;left:0;text-align:left;margin-left:198pt;margin-top:13.3pt;width:162pt;height:48.9pt;z-index:251675648">
            <v:textbox style="mso-next-textbox:#_x0000_s1053">
              <w:txbxContent>
                <w:p w:rsidR="000D69B7" w:rsidRDefault="000D69B7" w:rsidP="000D69B7">
                  <w:pPr>
                    <w:pStyle w:val="2"/>
                  </w:pPr>
                  <w:r>
                    <w:t>УСЗН  г. Красноярска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</w:pPr>
      <w:r w:rsidRPr="00630020">
        <w:t xml:space="preserve"> </w:t>
      </w:r>
    </w:p>
    <w:p w:rsidR="000D69B7" w:rsidRPr="00630020" w:rsidRDefault="000D69B7" w:rsidP="000D69B7">
      <w:pPr>
        <w:pStyle w:val="a3"/>
        <w:rPr>
          <w:bCs/>
        </w:rPr>
      </w:pPr>
      <w:r w:rsidRPr="00630020">
        <w:rPr>
          <w:noProof/>
        </w:rPr>
        <w:pict>
          <v:line id="_x0000_s1061" style="position:absolute;left:0;text-align:left;flip:x;z-index:251683840" from="99pt,10.4pt" to="185.4pt,39.2pt">
            <v:stroke endarrow="block"/>
          </v:line>
        </w:pict>
      </w:r>
      <w:r w:rsidRPr="00630020">
        <w:rPr>
          <w:noProof/>
        </w:rPr>
        <w:pict>
          <v:line id="_x0000_s1060" style="position:absolute;left:0;text-align:left;flip:x;z-index:251682816" from="18pt,1.4pt" to="198pt,37.4pt">
            <v:stroke endarrow="block"/>
          </v:line>
        </w:pict>
      </w:r>
    </w:p>
    <w:p w:rsidR="000D69B7" w:rsidRPr="00630020" w:rsidRDefault="000D69B7" w:rsidP="000D69B7">
      <w:pPr>
        <w:pStyle w:val="a3"/>
        <w:rPr>
          <w:bCs/>
        </w:rPr>
      </w:pPr>
      <w:r w:rsidRPr="00630020">
        <w:rPr>
          <w:noProof/>
        </w:rPr>
        <w:lastRenderedPageBreak/>
        <w:pict>
          <v:line id="_x0000_s1065" style="position:absolute;left:0;text-align:left;z-index:251687936" from="324pt,5.6pt" to="460.8pt,41.6pt">
            <v:stroke endarrow="block"/>
          </v:line>
        </w:pict>
      </w:r>
      <w:r w:rsidRPr="00630020">
        <w:rPr>
          <w:noProof/>
        </w:rPr>
        <w:pict>
          <v:line id="_x0000_s1064" style="position:absolute;left:0;text-align:left;z-index:251686912" from="320.15pt,9.55pt" to="363.35pt,45.55pt">
            <v:stroke endarrow="block"/>
          </v:line>
        </w:pict>
      </w:r>
    </w:p>
    <w:p w:rsidR="000D69B7" w:rsidRPr="00630020" w:rsidRDefault="000D69B7" w:rsidP="000D69B7">
      <w:pPr>
        <w:pStyle w:val="a3"/>
        <w:jc w:val="center"/>
      </w:pPr>
      <w:r w:rsidRPr="00630020">
        <w:rPr>
          <w:noProof/>
        </w:rPr>
        <w:pict>
          <v:rect id="_x0000_s1055" style="position:absolute;left:0;text-align:left;margin-left:50.15pt;margin-top:11.45pt;width:86.4pt;height:56.45pt;z-index:251677696">
            <v:textbox style="mso-next-textbox:#_x0000_s1055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УСЗН Советского р-на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line id="_x0000_s1062" style="position:absolute;left:0;text-align:left;flip:x;z-index:251684864" from="194.15pt,11.45pt" to="208.55pt,33.05pt">
            <v:stroke endarrow="block"/>
          </v:line>
        </w:pict>
      </w:r>
      <w:r w:rsidRPr="00630020">
        <w:rPr>
          <w:noProof/>
        </w:rPr>
        <w:pict>
          <v:line id="_x0000_s1063" style="position:absolute;left:0;text-align:left;z-index:251685888" from="266.15pt,11.45pt" to="273.35pt,33.05pt">
            <v:stroke endarrow="block"/>
          </v:line>
        </w:pict>
      </w:r>
    </w:p>
    <w:p w:rsidR="000D69B7" w:rsidRPr="00630020" w:rsidRDefault="000D69B7" w:rsidP="000D69B7">
      <w:pPr>
        <w:pStyle w:val="a3"/>
        <w:jc w:val="center"/>
      </w:pPr>
      <w:r w:rsidRPr="00630020">
        <w:rPr>
          <w:noProof/>
        </w:rPr>
        <w:pict>
          <v:rect id="_x0000_s1054" style="position:absolute;left:0;text-align:left;margin-left:-39.85pt;margin-top:1.75pt;width:84.15pt;height:63.05pt;z-index:251676672" o:allowincell="f">
            <v:textbox style="mso-next-textbox:#_x0000_s1054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 xml:space="preserve">УСЗН Центрального </w:t>
                  </w:r>
                </w:p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р-на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</w:pPr>
      <w:r w:rsidRPr="00630020">
        <w:rPr>
          <w:noProof/>
        </w:rPr>
        <w:pict>
          <v:rect id="_x0000_s1058" style="position:absolute;left:0;text-align:left;margin-left:311.15pt;margin-top:-.1pt;width:100.6pt;height:51.1pt;z-index:251680768">
            <v:textbox style="mso-next-textbox:#_x0000_s1058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УСЗН Свердловского р-на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rect id="_x0000_s1057" style="position:absolute;left:0;text-align:left;margin-left:221.15pt;margin-top:-.1pt;width:86.4pt;height:51.1pt;z-index:251679744">
            <v:textbox style="mso-next-textbox:#_x0000_s1057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УСЗН Кировского р-на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rect id="_x0000_s1056" style="position:absolute;left:0;text-align:left;margin-left:140.15pt;margin-top:-.1pt;width:79.2pt;height:51.1pt;z-index:251678720">
            <v:textbox style="mso-next-textbox:#_x0000_s1056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УСЗН Октябрьского р-на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rect id="_x0000_s1059" style="position:absolute;left:0;text-align:left;margin-left:422.4pt;margin-top:-.1pt;width:73.65pt;height:51.1pt;z-index:251681792">
            <v:textbox style="mso-next-textbox:#_x0000_s1059">
              <w:txbxContent>
                <w:p w:rsidR="000D69B7" w:rsidRDefault="000D69B7" w:rsidP="000D69B7">
                  <w:pPr>
                    <w:jc w:val="center"/>
                  </w:pPr>
                  <w:r>
                    <w:t>УСЗН Ленинского р-на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</w:pPr>
    </w:p>
    <w:p w:rsidR="000D69B7" w:rsidRPr="00630020" w:rsidRDefault="000D69B7" w:rsidP="000D69B7">
      <w:pPr>
        <w:pStyle w:val="a3"/>
      </w:pPr>
      <w:r w:rsidRPr="00630020">
        <w:rPr>
          <w:noProof/>
        </w:rPr>
        <w:pict>
          <v:line id="_x0000_s1073" style="position:absolute;left:0;text-align:left;flip:x;z-index:251696128" from="99pt,8.6pt" to="99pt,44.6pt">
            <v:stroke endarrow="block"/>
          </v:line>
        </w:pict>
      </w:r>
      <w:r w:rsidRPr="00630020">
        <w:tab/>
      </w:r>
      <w:r w:rsidRPr="00630020">
        <w:tab/>
      </w:r>
    </w:p>
    <w:p w:rsidR="000D69B7" w:rsidRPr="00630020" w:rsidRDefault="000D69B7" w:rsidP="000D69B7">
      <w:pPr>
        <w:pStyle w:val="a3"/>
        <w:rPr>
          <w:b/>
        </w:rPr>
      </w:pPr>
      <w:r w:rsidRPr="00630020">
        <w:rPr>
          <w:noProof/>
        </w:rPr>
        <w:pict>
          <v:line id="_x0000_s1076" style="position:absolute;left:0;text-align:left;z-index:251699200" from="5in,12.8pt" to="5in,30.8pt">
            <v:stroke endarrow="block"/>
          </v:line>
        </w:pict>
      </w:r>
      <w:r w:rsidRPr="00630020">
        <w:rPr>
          <w:noProof/>
          <w:sz w:val="20"/>
        </w:rPr>
        <w:pict>
          <v:line id="_x0000_s1077" style="position:absolute;left:0;text-align:left;z-index:251700224" from="450pt,12.8pt" to="450pt,30.8pt">
            <v:stroke endarrow="block"/>
          </v:line>
        </w:pict>
      </w:r>
      <w:r w:rsidRPr="00630020">
        <w:rPr>
          <w:noProof/>
        </w:rPr>
        <w:pict>
          <v:line id="_x0000_s1074" style="position:absolute;left:0;text-align:left;z-index:251697152" from="198pt,12.8pt" to="198pt,30.8pt">
            <v:stroke endarrow="block"/>
          </v:line>
        </w:pict>
      </w:r>
      <w:r w:rsidRPr="00630020">
        <w:rPr>
          <w:noProof/>
        </w:rPr>
        <w:pict>
          <v:line id="_x0000_s1075" style="position:absolute;left:0;text-align:left;z-index:251698176" from="270pt,12.8pt" to="270pt,48.8pt">
            <v:stroke endarrow="block"/>
          </v:line>
        </w:pict>
      </w:r>
      <w:r w:rsidRPr="00630020">
        <w:rPr>
          <w:noProof/>
        </w:rPr>
        <w:pict>
          <v:line id="_x0000_s1072" style="position:absolute;left:0;text-align:left;z-index:251695104" from="18pt,12.8pt" to="18pt,30.8pt">
            <v:stroke endarrow="block"/>
          </v:line>
        </w:pict>
      </w:r>
    </w:p>
    <w:p w:rsidR="000D69B7" w:rsidRPr="00630020" w:rsidRDefault="000D69B7" w:rsidP="000D69B7">
      <w:pPr>
        <w:pStyle w:val="a3"/>
        <w:rPr>
          <w:b/>
        </w:rPr>
      </w:pPr>
    </w:p>
    <w:p w:rsidR="000D69B7" w:rsidRPr="00630020" w:rsidRDefault="000D69B7" w:rsidP="000D69B7">
      <w:pPr>
        <w:pStyle w:val="a3"/>
        <w:rPr>
          <w:b/>
        </w:rPr>
      </w:pPr>
      <w:r w:rsidRPr="00630020">
        <w:rPr>
          <w:b/>
          <w:noProof/>
        </w:rPr>
        <w:pict>
          <v:rect id="_x0000_s1070" style="position:absolute;left:0;text-align:left;margin-left:324pt;margin-top:3.2pt;width:81pt;height:36pt;z-index:251693056">
            <v:textbox style="mso-next-textbox:#_x0000_s1070">
              <w:txbxContent>
                <w:p w:rsidR="000D69B7" w:rsidRDefault="000D69B7" w:rsidP="000D69B7">
                  <w:pPr>
                    <w:jc w:val="center"/>
                  </w:pPr>
                  <w:r>
                    <w:t>Социал. учрежд.</w:t>
                  </w:r>
                </w:p>
                <w:p w:rsidR="000D69B7" w:rsidRDefault="000D69B7" w:rsidP="000D69B7"/>
              </w:txbxContent>
            </v:textbox>
          </v:rect>
        </w:pict>
      </w:r>
      <w:r w:rsidRPr="00630020">
        <w:rPr>
          <w:b/>
          <w:noProof/>
        </w:rPr>
        <w:pict>
          <v:rect id="_x0000_s1071" style="position:absolute;left:0;text-align:left;margin-left:414pt;margin-top:3.2pt;width:92.25pt;height:50.4pt;z-index:251694080">
            <v:textbox style="mso-next-textbox:#_x0000_s1071">
              <w:txbxContent>
                <w:p w:rsidR="000D69B7" w:rsidRDefault="000D69B7" w:rsidP="000D69B7">
                  <w:pPr>
                    <w:jc w:val="center"/>
                  </w:pPr>
                  <w:r>
                    <w:t>Социальные учреждения</w:t>
                  </w:r>
                </w:p>
                <w:p w:rsidR="000D69B7" w:rsidRDefault="000D69B7" w:rsidP="000D69B7"/>
              </w:txbxContent>
            </v:textbox>
          </v:rect>
        </w:pict>
      </w:r>
      <w:r w:rsidRPr="00630020">
        <w:rPr>
          <w:b/>
          <w:noProof/>
        </w:rPr>
        <w:pict>
          <v:rect id="_x0000_s1068" style="position:absolute;left:0;text-align:left;margin-left:153pt;margin-top:3.2pt;width:81.15pt;height:45pt;z-index:251691008">
            <v:textbox style="mso-next-textbox:#_x0000_s1068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Социал. учрежд.</w:t>
                  </w:r>
                </w:p>
                <w:p w:rsidR="000D69B7" w:rsidRDefault="000D69B7" w:rsidP="000D69B7"/>
              </w:txbxContent>
            </v:textbox>
          </v:rect>
        </w:pict>
      </w:r>
      <w:r w:rsidRPr="00630020">
        <w:rPr>
          <w:b/>
          <w:noProof/>
        </w:rPr>
        <w:pict>
          <v:rect id="_x0000_s1067" style="position:absolute;left:0;text-align:left;margin-left:58.7pt;margin-top:4.5pt;width:85.3pt;height:61.7pt;z-index:251689984" o:allowincell="f">
            <v:textbox style="mso-next-textbox:#_x0000_s1067">
              <w:txbxContent>
                <w:p w:rsidR="000D69B7" w:rsidRDefault="000D69B7" w:rsidP="000D69B7">
                  <w:pPr>
                    <w:spacing w:after="0"/>
                  </w:pPr>
                  <w:r>
                    <w:t>Социальные учреждения</w:t>
                  </w:r>
                </w:p>
                <w:p w:rsidR="000D69B7" w:rsidRDefault="000D69B7" w:rsidP="000D69B7"/>
              </w:txbxContent>
            </v:textbox>
          </v:rect>
        </w:pict>
      </w:r>
      <w:r w:rsidRPr="00630020">
        <w:rPr>
          <w:b/>
          <w:noProof/>
        </w:rPr>
        <w:pict>
          <v:rect id="_x0000_s1066" style="position:absolute;left:0;text-align:left;margin-left:-45pt;margin-top:4.5pt;width:95.15pt;height:52.7pt;z-index:251688960" o:allowincell="f">
            <v:textbox style="mso-next-textbox:#_x0000_s1066">
              <w:txbxContent>
                <w:p w:rsidR="000D69B7" w:rsidRDefault="000D69B7" w:rsidP="000D69B7">
                  <w:pPr>
                    <w:jc w:val="center"/>
                  </w:pPr>
                  <w:r>
                    <w:t>Социальные учреждения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  <w:rPr>
          <w:b/>
        </w:rPr>
      </w:pPr>
      <w:r w:rsidRPr="00630020">
        <w:rPr>
          <w:b/>
          <w:noProof/>
        </w:rPr>
        <w:pict>
          <v:rect id="_x0000_s1069" style="position:absolute;left:0;text-align:left;margin-left:252pt;margin-top:7.4pt;width:63pt;height:50.9pt;z-index:251692032">
            <v:textbox style="mso-next-textbox:#_x0000_s1069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Социал. учрежд.</w:t>
                  </w:r>
                </w:p>
                <w:p w:rsidR="000D69B7" w:rsidRDefault="000D69B7" w:rsidP="000D69B7"/>
              </w:txbxContent>
            </v:textbox>
          </v:rect>
        </w:pict>
      </w:r>
    </w:p>
    <w:p w:rsidR="000D69B7" w:rsidRPr="00630020" w:rsidRDefault="000D69B7" w:rsidP="000D69B7">
      <w:pPr>
        <w:pStyle w:val="a3"/>
        <w:rPr>
          <w:b/>
        </w:rPr>
      </w:pPr>
    </w:p>
    <w:p w:rsidR="000D69B7" w:rsidRPr="00630020" w:rsidRDefault="000D69B7" w:rsidP="000D69B7">
      <w:pPr>
        <w:pStyle w:val="a3"/>
        <w:ind w:firstLine="0"/>
        <w:jc w:val="left"/>
        <w:rPr>
          <w:b/>
          <w:bCs/>
        </w:rPr>
      </w:pPr>
    </w:p>
    <w:p w:rsidR="000D69B7" w:rsidRPr="00630020" w:rsidRDefault="000D69B7" w:rsidP="000D69B7">
      <w:pPr>
        <w:pStyle w:val="a3"/>
        <w:ind w:firstLine="0"/>
        <w:jc w:val="left"/>
        <w:rPr>
          <w:b/>
          <w:bCs/>
        </w:rPr>
      </w:pPr>
    </w:p>
    <w:p w:rsidR="000D69B7" w:rsidRPr="00630020" w:rsidRDefault="000D69B7" w:rsidP="000D69B7">
      <w:pPr>
        <w:pStyle w:val="a3"/>
        <w:rPr>
          <w:b/>
          <w:sz w:val="28"/>
          <w:szCs w:val="28"/>
        </w:rPr>
      </w:pPr>
    </w:p>
    <w:p w:rsidR="000D69B7" w:rsidRPr="00630020" w:rsidRDefault="000D69B7" w:rsidP="000D69B7">
      <w:pPr>
        <w:pStyle w:val="a3"/>
        <w:rPr>
          <w:b/>
          <w:sz w:val="28"/>
          <w:szCs w:val="28"/>
        </w:rPr>
      </w:pP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b/>
          <w:sz w:val="28"/>
          <w:szCs w:val="28"/>
        </w:rPr>
        <w:t>В социальные учреждения входят:</w:t>
      </w:r>
    </w:p>
    <w:p w:rsidR="000D69B7" w:rsidRPr="00630020" w:rsidRDefault="000D69B7" w:rsidP="000D6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0020">
        <w:rPr>
          <w:sz w:val="28"/>
          <w:szCs w:val="28"/>
        </w:rPr>
        <w:t>центры помощи семье и детям;</w:t>
      </w:r>
    </w:p>
    <w:p w:rsidR="000D69B7" w:rsidRPr="00630020" w:rsidRDefault="000D69B7" w:rsidP="000D6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0020">
        <w:rPr>
          <w:sz w:val="28"/>
          <w:szCs w:val="28"/>
        </w:rPr>
        <w:t>центры социального обслуживания населения;</w:t>
      </w:r>
    </w:p>
    <w:p w:rsidR="000D69B7" w:rsidRPr="00630020" w:rsidRDefault="000D69B7" w:rsidP="000D6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0020">
        <w:rPr>
          <w:sz w:val="28"/>
          <w:szCs w:val="28"/>
        </w:rPr>
        <w:t>центры социальной реабилитации несовершеннолетних;</w:t>
      </w:r>
    </w:p>
    <w:p w:rsidR="000D69B7" w:rsidRPr="00630020" w:rsidRDefault="000D69B7" w:rsidP="000D69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0020">
        <w:rPr>
          <w:sz w:val="28"/>
          <w:szCs w:val="28"/>
        </w:rPr>
        <w:t>центры социальной реабилитации инвалидов.</w:t>
      </w:r>
    </w:p>
    <w:p w:rsidR="000D69B7" w:rsidRPr="00630020" w:rsidRDefault="000D69B7" w:rsidP="000D69B7">
      <w:pPr>
        <w:pStyle w:val="a3"/>
        <w:ind w:firstLine="0"/>
        <w:jc w:val="left"/>
        <w:rPr>
          <w:b/>
          <w:sz w:val="28"/>
          <w:szCs w:val="28"/>
        </w:rPr>
      </w:pPr>
      <w:r w:rsidRPr="00630020">
        <w:rPr>
          <w:b/>
          <w:sz w:val="28"/>
          <w:szCs w:val="28"/>
        </w:rPr>
        <w:t>Основные направления деятельности системы СЗН: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содействие занятости населения как источника самообеспечения, самоорганизации;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внедрение дифференцированного (адресного) подхода при оказании услуг малообеспеченным категориям граждан;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развитие инфраструктуры социального обслуживания;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развитие социального партнерства с некоммерческими организациями;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развитие благотворительного сектора (коммерческие организации);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профессионализация социальной работы;</w:t>
      </w:r>
    </w:p>
    <w:p w:rsidR="000D69B7" w:rsidRPr="00630020" w:rsidRDefault="000D69B7" w:rsidP="000D69B7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0020">
        <w:rPr>
          <w:sz w:val="28"/>
          <w:szCs w:val="28"/>
        </w:rPr>
        <w:t>совершенствование нормативно-правовой базы.</w:t>
      </w:r>
    </w:p>
    <w:p w:rsidR="000D69B7" w:rsidRPr="00630020" w:rsidRDefault="000D69B7" w:rsidP="000D69B7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630020">
        <w:rPr>
          <w:rFonts w:ascii="Times New Roman" w:hAnsi="Times New Roman"/>
          <w:b w:val="0"/>
          <w:i/>
          <w:sz w:val="28"/>
          <w:szCs w:val="28"/>
        </w:rPr>
        <w:t>Вопросы для дискуссии</w:t>
      </w:r>
      <w:r w:rsidRPr="00630020">
        <w:rPr>
          <w:rFonts w:ascii="Times New Roman" w:hAnsi="Times New Roman"/>
          <w:b w:val="0"/>
          <w:sz w:val="28"/>
          <w:szCs w:val="28"/>
        </w:rPr>
        <w:t>:</w:t>
      </w:r>
    </w:p>
    <w:p w:rsidR="000D69B7" w:rsidRPr="00630020" w:rsidRDefault="000D69B7" w:rsidP="000D69B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0020">
        <w:rPr>
          <w:rFonts w:ascii="Times New Roman" w:hAnsi="Times New Roman"/>
          <w:b w:val="0"/>
          <w:sz w:val="28"/>
          <w:szCs w:val="28"/>
        </w:rPr>
        <w:t>1.Роль социальной защиты в обеспечении социальной безопасности  граждан пожилого возраста и инвалидов.</w:t>
      </w:r>
    </w:p>
    <w:p w:rsidR="000D69B7" w:rsidRPr="00630020" w:rsidRDefault="000D69B7" w:rsidP="000D69B7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30020">
        <w:rPr>
          <w:rFonts w:ascii="Times New Roman" w:hAnsi="Times New Roman"/>
          <w:b w:val="0"/>
          <w:sz w:val="28"/>
          <w:szCs w:val="28"/>
        </w:rPr>
        <w:t>2.Роль социальной защиты  в обеспечении социальной безопасности   семьи.</w:t>
      </w:r>
    </w:p>
    <w:p w:rsidR="000D69B7" w:rsidRPr="00630020" w:rsidRDefault="000D69B7" w:rsidP="000D69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ab/>
        <w:t>3.Роль социальной защиты  в обеспечении социальной безопасности   детства.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4.Роль социальной защиты  в обеспечении социальной безопасности   малообеспеченных категорий граждан. 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Default="000D69B7" w:rsidP="000D69B7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b/>
          <w:sz w:val="28"/>
          <w:szCs w:val="28"/>
        </w:rPr>
        <w:t>Тема 9. Информационная безопасность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>1.В чем заключается проблема информационной безопасности?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>2.Дайте определение понятию «информационная безопасность».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lastRenderedPageBreak/>
        <w:t>3.Какое определение информационной безопасности приводится в Концепции информационной безопасности Российской Федерации?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>4.Перечислите угрозы информационной безопасности личности.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 xml:space="preserve">5.Соотнесите понятия «информационная безопасность общества» и «информационная безопасность личности». 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 xml:space="preserve">6.Охарактеризуйте существующие в современном обществе механизмы защиты информационной безопасности личности. 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 xml:space="preserve">7.Какие из этих механизмов активно используются в РФ? 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630020">
        <w:rPr>
          <w:sz w:val="28"/>
        </w:rPr>
        <w:t>8.Методом соцопроса выявите реально используемые механизмы и способы защиты личной информации в современном российском обществе.</w:t>
      </w:r>
    </w:p>
    <w:p w:rsidR="000D69B7" w:rsidRPr="00630020" w:rsidRDefault="000D69B7" w:rsidP="000D69B7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</w:rPr>
      </w:pPr>
      <w:r w:rsidRPr="00630020">
        <w:rPr>
          <w:b/>
          <w:i/>
          <w:sz w:val="28"/>
        </w:rPr>
        <w:t>Задания на семинар: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1.Прочитайте и проанализируйте доктрину информационной безопасности (приложение </w:t>
      </w:r>
      <w:r>
        <w:rPr>
          <w:rFonts w:ascii="Times New Roman" w:hAnsi="Times New Roman"/>
          <w:sz w:val="28"/>
          <w:szCs w:val="28"/>
        </w:rPr>
        <w:t>4</w:t>
      </w:r>
      <w:r w:rsidRPr="00630020">
        <w:rPr>
          <w:rFonts w:ascii="Times New Roman" w:hAnsi="Times New Roman"/>
          <w:sz w:val="28"/>
          <w:szCs w:val="28"/>
        </w:rPr>
        <w:t xml:space="preserve">). Составьте таблицу «Структура информационной  безопасности». Оцените роль доктрины в обеспечении информационной безопасности. 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2.Проанализируйте таблицу «Последствия информатизации в различных сферах жизнедеятельности общества». Оцените значение положительных и отрицательных последствий в обеспечении информационной безопасности государства, общества, личности.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0"/>
        <w:gridCol w:w="3800"/>
        <w:gridCol w:w="3541"/>
      </w:tblGrid>
      <w:tr w:rsidR="000D69B7" w:rsidRPr="00630020" w:rsidTr="00846FCA">
        <w:tc>
          <w:tcPr>
            <w:tcW w:w="2235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</w:p>
        </w:tc>
        <w:tc>
          <w:tcPr>
            <w:tcW w:w="3566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Отрицательные</w:t>
            </w:r>
          </w:p>
        </w:tc>
      </w:tr>
      <w:tr w:rsidR="000D69B7" w:rsidRPr="00630020" w:rsidTr="00846FCA">
        <w:trPr>
          <w:trHeight w:val="1334"/>
        </w:trPr>
        <w:tc>
          <w:tcPr>
            <w:tcW w:w="2235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Культура и общества</w:t>
            </w:r>
          </w:p>
        </w:tc>
        <w:tc>
          <w:tcPr>
            <w:tcW w:w="3827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Свободное развитие индивида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Коммуникативное общество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Преодоление кризиса цивилизации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3566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Снижение культурного уровня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Лавина информации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Изоляция индивида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9B7" w:rsidRPr="00630020" w:rsidTr="00846FCA">
        <w:trPr>
          <w:trHeight w:val="1679"/>
        </w:trPr>
        <w:tc>
          <w:tcPr>
            <w:tcW w:w="2235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Политика</w:t>
            </w:r>
          </w:p>
        </w:tc>
        <w:tc>
          <w:tcPr>
            <w:tcW w:w="3827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Расширение свобод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Расширенное участие в общественной жизни</w:t>
            </w:r>
          </w:p>
        </w:tc>
        <w:tc>
          <w:tcPr>
            <w:tcW w:w="3566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Расширение государственной бюрократии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Усиление власти благодаря знаниям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Усиление манипуляции людьми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Снижение свобод</w:t>
            </w:r>
          </w:p>
        </w:tc>
      </w:tr>
      <w:tr w:rsidR="000D69B7" w:rsidRPr="00630020" w:rsidTr="00846FCA">
        <w:trPr>
          <w:trHeight w:val="2589"/>
        </w:trPr>
        <w:tc>
          <w:tcPr>
            <w:tcW w:w="2235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Хозяйство и труд</w:t>
            </w: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Повышение продуктивности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Повышение компетентности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Увеличение дохода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Преодоление кризиса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Улучшение качества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Новые профессии и квалификации</w:t>
            </w:r>
          </w:p>
        </w:tc>
        <w:tc>
          <w:tcPr>
            <w:tcW w:w="3566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Возрастающая сложность жизни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Исчезновение многочисленных профессий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Массовая безработица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Стрессы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Новые требования к мобильности трудящихся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Обострение промышленного кризиса</w:t>
            </w:r>
          </w:p>
        </w:tc>
      </w:tr>
      <w:tr w:rsidR="000D69B7" w:rsidRPr="00630020" w:rsidTr="00846FCA">
        <w:trPr>
          <w:trHeight w:val="1686"/>
        </w:trPr>
        <w:tc>
          <w:tcPr>
            <w:tcW w:w="2235" w:type="dxa"/>
          </w:tcPr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9B7" w:rsidRPr="00630020" w:rsidRDefault="000D69B7" w:rsidP="0084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3827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Национальная независимость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Улучшение  обороноспособности</w:t>
            </w:r>
          </w:p>
        </w:tc>
        <w:tc>
          <w:tcPr>
            <w:tcW w:w="3566" w:type="dxa"/>
          </w:tcPr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Усиление взаимозависимости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Технологическая зависимость</w:t>
            </w:r>
          </w:p>
          <w:p w:rsidR="000D69B7" w:rsidRPr="00630020" w:rsidRDefault="000D69B7" w:rsidP="00846F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Уязвимость</w:t>
            </w:r>
          </w:p>
          <w:p w:rsidR="000D69B7" w:rsidRPr="00630020" w:rsidRDefault="000D69B7" w:rsidP="00846F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020">
              <w:rPr>
                <w:rFonts w:ascii="Times New Roman" w:hAnsi="Times New Roman"/>
                <w:sz w:val="24"/>
                <w:szCs w:val="24"/>
              </w:rPr>
              <w:t>Усиление опасности новой войны из-за обновление военных систем</w:t>
            </w:r>
          </w:p>
        </w:tc>
      </w:tr>
    </w:tbl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3.Проанализируйте схему «</w:t>
      </w:r>
      <w:r w:rsidRPr="00630020">
        <w:rPr>
          <w:rFonts w:ascii="Times New Roman" w:hAnsi="Times New Roman"/>
          <w:bCs/>
          <w:sz w:val="28"/>
          <w:szCs w:val="28"/>
        </w:rPr>
        <w:t xml:space="preserve">Каналы негативного воздействия на информационные интересы человека», приведите примеры воздействия каждого канала, предложите средства  способы снижения влияния каналов негативного воздействия на информационные интересы человека.  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0020">
        <w:rPr>
          <w:rFonts w:ascii="Times New Roman" w:hAnsi="Times New Roman"/>
          <w:noProof/>
        </w:rPr>
        <w:pict>
          <v:rect id="_x0000_s1038" style="position:absolute;left:0;text-align:left;margin-left:167.15pt;margin-top:4.05pt;width:166.5pt;height:87.25pt;z-index:251660288">
            <v:textbox style="mso-next-textbox:#_x0000_s1038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Средства распространения и интерпретации информации: СМИ, научные и художественные издательства, музеи, конференции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  <w:ind w:firstLine="902"/>
      </w:pPr>
    </w:p>
    <w:p w:rsidR="000D69B7" w:rsidRPr="00630020" w:rsidRDefault="000D69B7" w:rsidP="000D69B7">
      <w:pPr>
        <w:pStyle w:val="a3"/>
        <w:ind w:firstLine="0"/>
        <w:jc w:val="left"/>
        <w:rPr>
          <w:b/>
        </w:rPr>
      </w:pPr>
    </w:p>
    <w:p w:rsidR="000D69B7" w:rsidRPr="00630020" w:rsidRDefault="000D69B7" w:rsidP="000D69B7">
      <w:pPr>
        <w:pStyle w:val="a3"/>
        <w:ind w:firstLine="0"/>
        <w:jc w:val="left"/>
      </w:pPr>
      <w:r w:rsidRPr="00630020">
        <w:rPr>
          <w:noProof/>
        </w:rPr>
        <w:pict>
          <v:rect id="_x0000_s1043" style="position:absolute;margin-left:-12.85pt;margin-top:8.5pt;width:150.75pt;height:59.65pt;z-index:251665408" o:allowincell="f">
            <v:textbox style="mso-next-textbox:#_x0000_s1043">
              <w:txbxContent>
                <w:p w:rsidR="000D69B7" w:rsidRDefault="000D69B7" w:rsidP="000D69B7">
                  <w:pPr>
                    <w:jc w:val="center"/>
                  </w:pPr>
                  <w:r>
                    <w:t xml:space="preserve">Социальные, </w:t>
                  </w:r>
                </w:p>
                <w:p w:rsidR="000D69B7" w:rsidRDefault="000D69B7" w:rsidP="000D69B7">
                  <w:pPr>
                    <w:jc w:val="center"/>
                  </w:pPr>
                  <w:r>
                    <w:t>в т.ч. правовые нормы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  <w:ind w:firstLine="902"/>
      </w:pPr>
    </w:p>
    <w:p w:rsidR="000D69B7" w:rsidRPr="00630020" w:rsidRDefault="000D69B7" w:rsidP="000D69B7">
      <w:pPr>
        <w:pStyle w:val="a3"/>
        <w:ind w:firstLine="902"/>
      </w:pPr>
      <w:r w:rsidRPr="00630020">
        <w:rPr>
          <w:noProof/>
        </w:rPr>
        <w:pict>
          <v:rect id="_x0000_s1041" style="position:absolute;left:0;text-align:left;margin-left:339.5pt;margin-top:2.25pt;width:2in;height:62.8pt;z-index:251663360" o:allowincell="f">
            <v:textbox style="mso-next-textbox:#_x0000_s1041">
              <w:txbxContent>
                <w:p w:rsidR="000D69B7" w:rsidRDefault="000D69B7" w:rsidP="000D69B7">
                  <w:pPr>
                    <w:spacing w:after="0" w:line="240" w:lineRule="auto"/>
                    <w:jc w:val="center"/>
                  </w:pPr>
                  <w:r>
                    <w:t>Непосредственное восприятие информации из внешней и внутренней среды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  <w:ind w:firstLine="902"/>
      </w:pPr>
      <w:r w:rsidRPr="00630020">
        <w:rPr>
          <w:noProof/>
        </w:rPr>
        <w:pict>
          <v:line id="_x0000_s1051" style="position:absolute;left:0;text-align:left;flip:x;z-index:251673600" from="310.7pt,7.75pt" to="339.5pt,43.75pt" o:allowincell="f">
            <v:stroke endarrow="block"/>
          </v:line>
        </w:pict>
      </w:r>
      <w:r w:rsidRPr="00630020">
        <w:rPr>
          <w:noProof/>
        </w:rPr>
        <w:pict>
          <v:line id="_x0000_s1046" style="position:absolute;left:0;text-align:left;z-index:251668480" from="137.9pt,.55pt" to="166.7pt,43.75pt" o:allowincell="f">
            <v:stroke endarrow="block"/>
          </v:line>
        </w:pict>
      </w:r>
    </w:p>
    <w:p w:rsidR="000D69B7" w:rsidRPr="00630020" w:rsidRDefault="000D69B7" w:rsidP="000D69B7">
      <w:pPr>
        <w:pStyle w:val="a3"/>
        <w:ind w:firstLine="902"/>
      </w:pPr>
      <w:r w:rsidRPr="00630020">
        <w:rPr>
          <w:noProof/>
        </w:rPr>
        <w:pict>
          <v:rect id="_x0000_s1039" style="position:absolute;left:0;text-align:left;margin-left:166.7pt;margin-top:13.25pt;width:154pt;height:73.6pt;z-index:251661312" o:allowincell="f">
            <v:textbox style="mso-next-textbox:#_x0000_s1039">
              <w:txbxContent>
                <w:p w:rsidR="000D69B7" w:rsidRDefault="000D69B7" w:rsidP="000D69B7">
                  <w:pPr>
                    <w:jc w:val="center"/>
                  </w:pPr>
                  <w:r>
                    <w:t>Головной мозг: принятие, переработка, хранение, представление, регуляция и контроль деятельности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line id="_x0000_s1049" style="position:absolute;left:0;text-align:left;z-index:251671552" from="231.5pt,-8.35pt" to="231.5pt,13.25pt" o:allowincell="f">
            <v:stroke endarrow="block"/>
          </v:line>
        </w:pict>
      </w:r>
    </w:p>
    <w:p w:rsidR="000D69B7" w:rsidRPr="00630020" w:rsidRDefault="000D69B7" w:rsidP="000D69B7">
      <w:pPr>
        <w:pStyle w:val="a3"/>
        <w:ind w:firstLine="902"/>
      </w:pPr>
    </w:p>
    <w:p w:rsidR="000D69B7" w:rsidRPr="00630020" w:rsidRDefault="000D69B7" w:rsidP="000D69B7">
      <w:pPr>
        <w:pStyle w:val="a3"/>
        <w:ind w:firstLine="902"/>
      </w:pPr>
      <w:r w:rsidRPr="00630020">
        <w:rPr>
          <w:noProof/>
        </w:rPr>
        <w:pict>
          <v:rect id="_x0000_s1044" style="position:absolute;left:0;text-align:left;margin-left:-12.85pt;margin-top:9.85pt;width:150.75pt;height:43.2pt;z-index:251666432" o:allowincell="f">
            <v:textbox style="mso-next-textbox:#_x0000_s1044">
              <w:txbxContent>
                <w:p w:rsidR="000D69B7" w:rsidRDefault="000D69B7" w:rsidP="000D69B7">
                  <w:pPr>
                    <w:jc w:val="center"/>
                  </w:pPr>
                  <w:r>
                    <w:t>Документы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a3"/>
        <w:ind w:firstLine="902"/>
      </w:pPr>
      <w:r w:rsidRPr="00630020">
        <w:rPr>
          <w:noProof/>
        </w:rPr>
        <w:pict>
          <v:line id="_x0000_s1052" style="position:absolute;left:0;text-align:left;flip:x y;z-index:251674624" from="310.7pt,.95pt" to="339.5pt,65.75pt" o:allowincell="f">
            <v:stroke endarrow="block"/>
          </v:line>
        </w:pict>
      </w:r>
      <w:r w:rsidRPr="00630020">
        <w:rPr>
          <w:noProof/>
        </w:rPr>
        <w:pict>
          <v:line id="_x0000_s1047" style="position:absolute;left:0;text-align:left;z-index:251669504" from="137.9pt,8.15pt" to="166.7pt,8.15pt" o:allowincell="f">
            <v:stroke endarrow="block"/>
          </v:line>
        </w:pict>
      </w:r>
    </w:p>
    <w:p w:rsidR="000D69B7" w:rsidRPr="00630020" w:rsidRDefault="000D69B7" w:rsidP="000D69B7">
      <w:pPr>
        <w:pStyle w:val="3"/>
        <w:ind w:firstLine="902"/>
      </w:pPr>
      <w:r w:rsidRPr="00630020">
        <w:rPr>
          <w:noProof/>
        </w:rPr>
        <w:pict>
          <v:rect id="_x0000_s1042" style="position:absolute;left:0;text-align:left;margin-left:339.5pt;margin-top:13.65pt;width:124.65pt;height:57.6pt;z-index:251664384" o:allowincell="f">
            <v:textbox style="mso-next-textbox:#_x0000_s1042">
              <w:txbxContent>
                <w:p w:rsidR="000D69B7" w:rsidRDefault="000D69B7" w:rsidP="000D69B7">
                  <w:pPr>
                    <w:jc w:val="center"/>
                  </w:pPr>
                  <w:r>
                    <w:t>Непосредственное общение с держателем информации (бытовое, учебное, воспитательное)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line id="_x0000_s1050" style="position:absolute;left:0;text-align:left;z-index:251672576" from="231.5pt,6.45pt" to="231.5pt,42.45pt" o:allowincell="f">
            <v:stroke endarrow="block"/>
          </v:line>
        </w:pict>
      </w:r>
      <w:r w:rsidRPr="00630020">
        <w:rPr>
          <w:noProof/>
        </w:rPr>
        <w:pict>
          <v:line id="_x0000_s1048" style="position:absolute;left:0;text-align:left;flip:y;z-index:251670528" from="137.9pt,6.45pt" to="166.7pt,71.25pt" o:allowincell="f">
            <v:stroke endarrow="block"/>
          </v:line>
        </w:pict>
      </w:r>
    </w:p>
    <w:p w:rsidR="000D69B7" w:rsidRPr="00630020" w:rsidRDefault="000D69B7" w:rsidP="000D69B7">
      <w:pPr>
        <w:pStyle w:val="3"/>
        <w:ind w:firstLine="902"/>
      </w:pPr>
    </w:p>
    <w:p w:rsidR="000D69B7" w:rsidRPr="00630020" w:rsidRDefault="000D69B7" w:rsidP="000D69B7">
      <w:pPr>
        <w:pStyle w:val="3"/>
        <w:ind w:firstLine="902"/>
      </w:pPr>
    </w:p>
    <w:p w:rsidR="000D69B7" w:rsidRPr="00630020" w:rsidRDefault="000D69B7" w:rsidP="000D69B7">
      <w:pPr>
        <w:pStyle w:val="3"/>
        <w:ind w:firstLine="902"/>
      </w:pPr>
      <w:r w:rsidRPr="00630020">
        <w:rPr>
          <w:noProof/>
        </w:rPr>
        <w:pict>
          <v:rect id="_x0000_s1040" style="position:absolute;left:0;text-align:left;margin-left:167.15pt;margin-top:10.55pt;width:2in;height:43.2pt;z-index:251662336" o:allowincell="f">
            <v:textbox style="mso-next-textbox:#_x0000_s1040">
              <w:txbxContent>
                <w:p w:rsidR="000D69B7" w:rsidRDefault="000D69B7" w:rsidP="000D69B7">
                  <w:pPr>
                    <w:jc w:val="center"/>
                  </w:pPr>
                  <w:r>
                    <w:t>Поведение человека</w:t>
                  </w:r>
                </w:p>
              </w:txbxContent>
            </v:textbox>
          </v:rect>
        </w:pict>
      </w:r>
      <w:r w:rsidRPr="00630020">
        <w:rPr>
          <w:noProof/>
        </w:rPr>
        <w:pict>
          <v:rect id="_x0000_s1045" style="position:absolute;left:0;text-align:left;margin-left:-12.85pt;margin-top:8.55pt;width:150.75pt;height:36pt;z-index:251667456" o:allowincell="f">
            <v:textbox style="mso-next-textbox:#_x0000_s1045">
              <w:txbxContent>
                <w:p w:rsidR="000D69B7" w:rsidRDefault="000D69B7" w:rsidP="000D69B7">
                  <w:pPr>
                    <w:jc w:val="center"/>
                  </w:pPr>
                  <w:r>
                    <w:t xml:space="preserve">Компьютерные </w:t>
                  </w:r>
                </w:p>
                <w:p w:rsidR="000D69B7" w:rsidRDefault="000D69B7" w:rsidP="000D69B7">
                  <w:pPr>
                    <w:jc w:val="center"/>
                  </w:pPr>
                  <w:r>
                    <w:t>системы и сети</w:t>
                  </w:r>
                </w:p>
              </w:txbxContent>
            </v:textbox>
          </v:rect>
        </w:pict>
      </w:r>
    </w:p>
    <w:p w:rsidR="000D69B7" w:rsidRPr="00630020" w:rsidRDefault="000D69B7" w:rsidP="000D69B7">
      <w:pPr>
        <w:pStyle w:val="3"/>
        <w:ind w:firstLine="902"/>
      </w:pPr>
    </w:p>
    <w:p w:rsidR="000D69B7" w:rsidRPr="00630020" w:rsidRDefault="000D69B7" w:rsidP="000D69B7">
      <w:pPr>
        <w:pStyle w:val="3"/>
        <w:ind w:firstLine="902"/>
      </w:pPr>
      <w:r w:rsidRPr="00630020">
        <w:t xml:space="preserve">Принято </w:t>
      </w:r>
    </w:p>
    <w:p w:rsidR="000D69B7" w:rsidRPr="00630020" w:rsidRDefault="000D69B7" w:rsidP="000D69B7">
      <w:pPr>
        <w:pStyle w:val="a3"/>
        <w:ind w:firstLine="902"/>
        <w:rPr>
          <w:iCs/>
        </w:rPr>
      </w:pPr>
      <w:r w:rsidRPr="00630020">
        <w:rPr>
          <w:iCs/>
        </w:rPr>
        <w:t xml:space="preserve"> </w:t>
      </w:r>
    </w:p>
    <w:p w:rsidR="000D69B7" w:rsidRPr="00630020" w:rsidRDefault="000D69B7" w:rsidP="000D69B7">
      <w:pPr>
        <w:pStyle w:val="a3"/>
        <w:ind w:firstLine="0"/>
        <w:rPr>
          <w:iCs/>
        </w:rPr>
      </w:pPr>
    </w:p>
    <w:p w:rsidR="000D69B7" w:rsidRPr="00630020" w:rsidRDefault="000D69B7" w:rsidP="000D69B7">
      <w:pPr>
        <w:pStyle w:val="a3"/>
        <w:ind w:firstLine="902"/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30020">
        <w:rPr>
          <w:rFonts w:ascii="Times New Roman" w:hAnsi="Times New Roman"/>
          <w:b/>
          <w:i/>
          <w:sz w:val="28"/>
          <w:szCs w:val="28"/>
        </w:rPr>
        <w:t>Вопросы для дискуссии: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1.Значение информационных технологий в обеспечении информационной безопасности. </w:t>
      </w:r>
      <w:r w:rsidRPr="00630020">
        <w:rPr>
          <w:rFonts w:ascii="Times New Roman" w:hAnsi="Times New Roman"/>
          <w:sz w:val="28"/>
        </w:rPr>
        <w:t>Возможности информационных технологий при разработке стратегии и  приоритетных направлений социальной безопасности.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2.Информационная культура как средство и механизм обеспечения информационной безопасности государства, общества, личности.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3.</w:t>
      </w:r>
      <w:r w:rsidRPr="00630020">
        <w:rPr>
          <w:rFonts w:ascii="Times New Roman" w:hAnsi="Times New Roman"/>
          <w:snapToGrid w:val="0"/>
          <w:sz w:val="28"/>
          <w:szCs w:val="28"/>
        </w:rPr>
        <w:t>Информационная перегрузка как фактор, нарушающий информационную безопасность.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4.Роль Интернет в обеспечении информационной безопасности личности.</w:t>
      </w: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Эссе «</w:t>
      </w:r>
      <w:r w:rsidRPr="00630020">
        <w:rPr>
          <w:snapToGrid w:val="0"/>
          <w:sz w:val="28"/>
          <w:szCs w:val="28"/>
        </w:rPr>
        <w:t>Способы и средства обеспечения информационной безопасности»</w:t>
      </w:r>
      <w:r w:rsidRPr="00630020">
        <w:rPr>
          <w:bCs/>
          <w:sz w:val="28"/>
          <w:szCs w:val="28"/>
        </w:rPr>
        <w:t xml:space="preserve"> </w:t>
      </w:r>
    </w:p>
    <w:p w:rsidR="000D69B7" w:rsidRPr="00630020" w:rsidRDefault="000D69B7" w:rsidP="000D69B7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30020">
        <w:rPr>
          <w:rFonts w:ascii="Times New Roman" w:hAnsi="Times New Roman"/>
          <w:bCs/>
          <w:sz w:val="28"/>
          <w:szCs w:val="28"/>
        </w:rPr>
        <w:t xml:space="preserve">Студенты описывают существующие средства и способы обеспечения информационной безопасности государства, общества, личности, и </w:t>
      </w:r>
      <w:r w:rsidRPr="00630020">
        <w:rPr>
          <w:rFonts w:ascii="Times New Roman" w:hAnsi="Times New Roman"/>
          <w:bCs/>
          <w:sz w:val="28"/>
          <w:szCs w:val="28"/>
        </w:rPr>
        <w:lastRenderedPageBreak/>
        <w:t xml:space="preserve">предлагают инновационные. 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0D69B7" w:rsidRPr="00630020" w:rsidRDefault="000D69B7" w:rsidP="000D69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9B7" w:rsidRPr="00630020" w:rsidRDefault="000D69B7" w:rsidP="000D69B7">
      <w:pPr>
        <w:pStyle w:val="a6"/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0D69B7" w:rsidRPr="00630020" w:rsidRDefault="000D69B7" w:rsidP="000D69B7">
      <w:pPr>
        <w:pStyle w:val="a6"/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30020">
        <w:rPr>
          <w:rFonts w:ascii="Times New Roman" w:hAnsi="Times New Roman"/>
          <w:b/>
          <w:snapToGrid w:val="0"/>
          <w:sz w:val="28"/>
          <w:szCs w:val="28"/>
        </w:rPr>
        <w:t>Тема 10. Социальная безопасность и терроризм</w:t>
      </w:r>
    </w:p>
    <w:p w:rsidR="000D69B7" w:rsidRPr="00630020" w:rsidRDefault="000D69B7" w:rsidP="000D69B7">
      <w:pPr>
        <w:spacing w:after="0" w:line="240" w:lineRule="auto"/>
        <w:rPr>
          <w:rFonts w:ascii="Times New Roman" w:hAnsi="Times New Roman"/>
        </w:rPr>
      </w:pPr>
    </w:p>
    <w:p w:rsidR="000D69B7" w:rsidRPr="00630020" w:rsidRDefault="000D69B7" w:rsidP="000D69B7">
      <w:pPr>
        <w:pStyle w:val="3"/>
        <w:ind w:firstLine="0"/>
        <w:rPr>
          <w:bCs/>
          <w:sz w:val="28"/>
          <w:szCs w:val="28"/>
        </w:rPr>
      </w:pPr>
      <w:r w:rsidRPr="00630020">
        <w:rPr>
          <w:bCs/>
          <w:sz w:val="28"/>
          <w:szCs w:val="28"/>
        </w:rPr>
        <w:t>Вопросы на семинар: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1.Охарактеризуйте терроризм как социальное явление.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2.Приведите примеры классификации видов терроризма по различным основаниям.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3.Назовите особенности современного терроризма.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4.Перечислите особенности национального терроризма.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5.Назовите основные проблемы противодействия терроризму.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6.Объясните, почему традиционные формы противодействия неэффективны в борьбе с сетевыми организациями?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7.Опишите наиболее опасные виды современного терроризма.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8.Назовите основные направления развития современного терроризма.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9.Охарактеризуйте концепцию идеологического распространения терроризма и используемые методы и формы.</w:t>
      </w:r>
    </w:p>
    <w:p w:rsidR="000D69B7" w:rsidRPr="00630020" w:rsidRDefault="000D69B7" w:rsidP="000D69B7">
      <w:pPr>
        <w:pStyle w:val="a3"/>
        <w:rPr>
          <w:sz w:val="28"/>
          <w:szCs w:val="28"/>
        </w:rPr>
      </w:pPr>
      <w:r w:rsidRPr="00630020">
        <w:rPr>
          <w:sz w:val="28"/>
          <w:szCs w:val="28"/>
        </w:rPr>
        <w:t>10.Опишите правила поведения при угрозе и в период террористических актов.</w:t>
      </w:r>
    </w:p>
    <w:p w:rsidR="000D69B7" w:rsidRDefault="000D69B7" w:rsidP="000D69B7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Семинар заканчивается выполнением теста.</w:t>
      </w:r>
    </w:p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23FD2"/>
    <w:multiLevelType w:val="singleLevel"/>
    <w:tmpl w:val="251CEDF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F5841AA"/>
    <w:multiLevelType w:val="hybridMultilevel"/>
    <w:tmpl w:val="8DC07E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0D69B7"/>
    <w:rsid w:val="000D69B7"/>
    <w:rsid w:val="001A56C1"/>
    <w:rsid w:val="00214DAD"/>
    <w:rsid w:val="006D239C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s1031">
          <o:proxy start="" idref="#_s1033" connectloc="0"/>
          <o:proxy end="" idref="#_s1032" connectloc="2"/>
        </o:r>
        <o:r id="V:Rule2" type="connector" idref="#_s1029">
          <o:proxy start="" idref="#_s1035" connectloc="0"/>
          <o:proxy end="" idref="#_s1032" connectloc="2"/>
        </o:r>
        <o:r id="V:Rule3" type="connector" idref="#_s1030">
          <o:proxy start="" idref="#_s1034" connectloc="0"/>
          <o:proxy end="" idref="#_s1032" connectloc="2"/>
        </o:r>
        <o:r id="V:Rule4" type="connector" idref="#_s1028">
          <o:proxy start="" idref="#_s1036" connectloc="0"/>
          <o:proxy end="" idref="#_s1033" connectloc="2"/>
        </o:r>
        <o:r id="V:Rule5" type="connector" idref="#_x0000_s1037">
          <o:proxy start="" idref="#_s1036" connectloc="0"/>
          <o:proxy end="" idref="#_s1034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B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9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69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0D69B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9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9B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D69B7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3">
    <w:name w:val="Body Text Indent"/>
    <w:basedOn w:val="a"/>
    <w:link w:val="a4"/>
    <w:uiPriority w:val="99"/>
    <w:rsid w:val="000D69B7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D6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D69B7"/>
    <w:pPr>
      <w:widowControl w:val="0"/>
      <w:suppressLineNumbers/>
      <w:spacing w:after="0" w:line="240" w:lineRule="auto"/>
      <w:ind w:firstLine="709"/>
      <w:jc w:val="both"/>
    </w:pPr>
    <w:rPr>
      <w:rFonts w:ascii="Times New Roman" w:hAnsi="Times New Roman"/>
      <w:i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0D69B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rmal (Web)"/>
    <w:aliases w:val="Обычный (веб) Знак"/>
    <w:basedOn w:val="a"/>
    <w:link w:val="11"/>
    <w:rsid w:val="000D69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0D69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69B7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rsid w:val="000D69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0D6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D69B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D69B7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"/>
    <w:basedOn w:val="a0"/>
    <w:link w:val="a5"/>
    <w:rsid w:val="000D69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alogv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5680</Words>
  <Characters>32377</Characters>
  <Application>Microsoft Office Word</Application>
  <DocSecurity>0</DocSecurity>
  <Lines>269</Lines>
  <Paragraphs>75</Paragraphs>
  <ScaleCrop>false</ScaleCrop>
  <Company/>
  <LinksUpToDate>false</LinksUpToDate>
  <CharactersWithSpaces>37982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2017-02-21T18:38:00Z</dcterms:created>
  <dcterms:modified xsi:type="dcterms:W3CDTF">2017-02-21T18:38:00Z</dcterms:modified>
</cp:coreProperties>
</file>